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EB" w:rsidRDefault="008427EB" w:rsidP="008427EB">
      <w:pPr>
        <w:spacing w:after="160" w:line="288" w:lineRule="auto"/>
        <w:rPr>
          <w:rFonts w:ascii="Calibri" w:eastAsia="Arial" w:hAnsi="Calibri"/>
          <w:color w:val="000000"/>
          <w:sz w:val="28"/>
        </w:rPr>
      </w:pPr>
      <w:bookmarkStart w:id="0" w:name="_Toc256000000"/>
      <w:bookmarkStart w:id="1" w:name="_GoBack"/>
      <w:bookmarkEnd w:id="1"/>
      <w:r>
        <w:rPr>
          <w:rFonts w:ascii="Calibri" w:eastAsia="Arial" w:hAnsi="Calibri"/>
          <w:color w:val="000000"/>
          <w:sz w:val="28"/>
        </w:rPr>
        <w:t xml:space="preserve">                      </w:t>
      </w:r>
      <w:r w:rsidR="003063F3">
        <w:rPr>
          <w:rFonts w:ascii="Calibri" w:eastAsia="Arial" w:hAnsi="Calibri"/>
          <w:color w:val="000000"/>
          <w:sz w:val="28"/>
        </w:rPr>
        <w:t xml:space="preserve">    </w:t>
      </w:r>
      <w:r>
        <w:rPr>
          <w:rFonts w:ascii="Calibri" w:eastAsia="Arial" w:hAnsi="Calibri"/>
          <w:color w:val="000000"/>
          <w:sz w:val="28"/>
        </w:rPr>
        <w:t xml:space="preserve">    </w:t>
      </w:r>
      <w:r w:rsidRPr="008427EB">
        <w:rPr>
          <w:rFonts w:ascii="Calibri" w:eastAsia="Arial" w:hAnsi="Calibri"/>
          <w:noProof/>
          <w:color w:val="000000"/>
          <w:sz w:val="28"/>
        </w:rPr>
        <w:drawing>
          <wp:inline distT="0" distB="0" distL="0" distR="0" wp14:anchorId="6D657CBF" wp14:editId="696F903D">
            <wp:extent cx="3355888" cy="1105469"/>
            <wp:effectExtent l="19050" t="0" r="0" b="0"/>
            <wp:docPr id="10"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7" cstate="print"/>
                    <a:srcRect/>
                    <a:stretch>
                      <a:fillRect/>
                    </a:stretch>
                  </pic:blipFill>
                  <pic:spPr bwMode="auto">
                    <a:xfrm>
                      <a:off x="0" y="0"/>
                      <a:ext cx="3363057" cy="1107830"/>
                    </a:xfrm>
                    <a:prstGeom prst="rect">
                      <a:avLst/>
                    </a:prstGeom>
                    <a:noFill/>
                  </pic:spPr>
                </pic:pic>
              </a:graphicData>
            </a:graphic>
          </wp:inline>
        </w:drawing>
      </w:r>
    </w:p>
    <w:p w:rsidR="008427EB" w:rsidRDefault="008427EB" w:rsidP="008427EB">
      <w:pPr>
        <w:spacing w:after="160" w:line="288" w:lineRule="auto"/>
        <w:rPr>
          <w:rFonts w:ascii="Calibri" w:eastAsia="Arial" w:hAnsi="Calibri"/>
          <w:color w:val="000000"/>
          <w:sz w:val="28"/>
        </w:rPr>
      </w:pPr>
    </w:p>
    <w:p w:rsidR="008427EB" w:rsidRDefault="008427EB" w:rsidP="008427EB">
      <w:pPr>
        <w:rPr>
          <w:rFonts w:cs="Calibri"/>
          <w:color w:val="365F92"/>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192760" w:rsidRPr="00192760" w:rsidRDefault="00192760" w:rsidP="00DE63D8">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192760">
        <w:rPr>
          <w:rFonts w:ascii="Trebuchet MS" w:hAnsi="Trebuchet MS" w:cs="Calibri"/>
          <w:b/>
          <w:color w:val="365F92"/>
          <w:sz w:val="40"/>
          <w:szCs w:val="32"/>
        </w:rPr>
        <w:t xml:space="preserve">MISSION DE </w:t>
      </w:r>
      <w:r w:rsidR="00DE63D8">
        <w:rPr>
          <w:rFonts w:ascii="Trebuchet MS" w:hAnsi="Trebuchet MS" w:cs="Calibri"/>
          <w:b/>
          <w:color w:val="365F92"/>
          <w:sz w:val="40"/>
          <w:szCs w:val="32"/>
        </w:rPr>
        <w:t>CONTROLE TECHNIQUE</w:t>
      </w:r>
    </w:p>
    <w:p w:rsidR="00192760" w:rsidRPr="00192760" w:rsidRDefault="00192760" w:rsidP="00192760">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192760" w:rsidP="00192760">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r w:rsidRPr="006F14B7">
        <w:rPr>
          <w:rFonts w:ascii="Trebuchet MS" w:hAnsi="Trebuchet MS" w:cs="Calibri"/>
          <w:b/>
          <w:color w:val="365F92"/>
          <w:sz w:val="40"/>
          <w:szCs w:val="32"/>
        </w:rPr>
        <w:t xml:space="preserve">Relocalisation </w:t>
      </w:r>
      <w:r>
        <w:rPr>
          <w:rFonts w:ascii="Trebuchet MS" w:hAnsi="Trebuchet MS" w:cs="Calibri"/>
          <w:b/>
          <w:color w:val="365F92"/>
          <w:sz w:val="40"/>
          <w:szCs w:val="32"/>
        </w:rPr>
        <w:t>d</w:t>
      </w:r>
      <w:r w:rsidRPr="006F14B7">
        <w:rPr>
          <w:rFonts w:ascii="Trebuchet MS" w:hAnsi="Trebuchet MS" w:cs="Calibri"/>
          <w:b/>
          <w:color w:val="365F92"/>
          <w:sz w:val="40"/>
          <w:szCs w:val="32"/>
        </w:rPr>
        <w:t>u Bloc Endoscopique</w:t>
      </w:r>
      <w:r w:rsidRPr="00A102FB">
        <w:rPr>
          <w:rFonts w:asciiTheme="minorHAnsi" w:hAnsiTheme="minorHAnsi" w:cs="Calibri"/>
          <w:b/>
          <w:color w:val="365F92"/>
          <w:sz w:val="40"/>
          <w:szCs w:val="32"/>
        </w:rPr>
        <w:t xml:space="preserve"> </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A102FB">
        <w:rPr>
          <w:rFonts w:ascii="Trebuchet MS" w:hAnsi="Trebuchet MS" w:cs="Calibri"/>
          <w:b/>
          <w:color w:val="365F92"/>
          <w:sz w:val="40"/>
          <w:szCs w:val="32"/>
        </w:rPr>
        <w:t>ACTE D’ENGAGEMENT</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8427E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0754F9" w:rsidRDefault="000754F9" w:rsidP="008427EB">
      <w:pPr>
        <w:rPr>
          <w:rFonts w:cs="Calibri"/>
          <w:color w:val="365F92"/>
          <w:szCs w:val="32"/>
        </w:rPr>
      </w:pPr>
    </w:p>
    <w:p w:rsidR="000754F9" w:rsidRDefault="000754F9"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2C076A" w:rsidRDefault="002C076A" w:rsidP="00A102FB">
      <w:pPr>
        <w:rPr>
          <w:rFonts w:ascii="Trebuchet MS" w:eastAsia="Arial" w:hAnsi="Trebuchet MS" w:cstheme="majorBidi"/>
          <w:smallCaps/>
          <w:color w:val="000000"/>
          <w:spacing w:val="20"/>
          <w:sz w:val="20"/>
          <w:szCs w:val="20"/>
          <w:lang w:eastAsia="en-US" w:bidi="en-US"/>
        </w:rPr>
      </w:pPr>
      <w:r w:rsidRPr="00A102FB">
        <w:rPr>
          <w:rFonts w:ascii="Trebuchet MS" w:eastAsia="Arial" w:hAnsi="Trebuchet MS"/>
          <w:color w:val="000000"/>
          <w:sz w:val="20"/>
          <w:szCs w:val="20"/>
        </w:rPr>
        <w:t xml:space="preserve">1 - </w:t>
      </w:r>
      <w:r w:rsidRPr="00A102FB">
        <w:rPr>
          <w:rFonts w:ascii="Trebuchet MS" w:eastAsia="Arial" w:hAnsi="Trebuchet MS" w:cstheme="majorBidi"/>
          <w:smallCaps/>
          <w:color w:val="000000"/>
          <w:spacing w:val="20"/>
          <w:sz w:val="20"/>
          <w:szCs w:val="20"/>
          <w:lang w:eastAsia="en-US" w:bidi="en-US"/>
        </w:rPr>
        <w:t>Identification de l'acheteur</w:t>
      </w:r>
      <w:bookmarkEnd w:id="0"/>
    </w:p>
    <w:p w:rsidR="00477893" w:rsidRPr="00A102FB" w:rsidRDefault="00477893" w:rsidP="00A102FB">
      <w:pPr>
        <w:rPr>
          <w:rFonts w:ascii="Trebuchet MS" w:eastAsia="Arial" w:hAnsi="Trebuchet MS" w:cstheme="majorBidi"/>
          <w:smallCaps/>
          <w:color w:val="000000"/>
          <w:spacing w:val="20"/>
          <w:sz w:val="20"/>
          <w:szCs w:val="20"/>
          <w:lang w:eastAsia="en-US" w:bidi="en-US"/>
        </w:rPr>
      </w:pP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Nom de l'organisme : </w:t>
      </w:r>
    </w:p>
    <w:p w:rsidR="00103073" w:rsidRPr="00A102FB" w:rsidRDefault="004D3E9B" w:rsidP="002C076A">
      <w:pPr>
        <w:spacing w:after="160"/>
        <w:ind w:left="40"/>
        <w:jc w:val="both"/>
        <w:rPr>
          <w:rFonts w:ascii="Trebuchet MS" w:eastAsia="Arial" w:hAnsi="Trebuchet MS" w:cs="Arial"/>
          <w:color w:val="000000"/>
          <w:sz w:val="20"/>
          <w:szCs w:val="20"/>
        </w:rPr>
      </w:pPr>
      <w:r w:rsidRPr="00C730F2">
        <w:rPr>
          <w:rFonts w:ascii="Trebuchet MS" w:eastAsia="Arial" w:hAnsi="Trebuchet MS" w:cs="Arial"/>
          <w:color w:val="000000"/>
          <w:sz w:val="20"/>
          <w:szCs w:val="20"/>
        </w:rPr>
        <w:t xml:space="preserve">FONDATION </w:t>
      </w:r>
      <w:r w:rsidR="00103073" w:rsidRPr="00C730F2">
        <w:rPr>
          <w:rFonts w:ascii="Trebuchet MS" w:eastAsia="Arial" w:hAnsi="Trebuchet MS" w:cs="Arial"/>
          <w:color w:val="000000"/>
          <w:sz w:val="20"/>
          <w:szCs w:val="20"/>
        </w:rPr>
        <w:t>HOPITAL SAINT JOSEPH</w:t>
      </w:r>
      <w:r w:rsidR="00C730F2">
        <w:rPr>
          <w:rFonts w:ascii="Trebuchet MS" w:eastAsia="Arial" w:hAnsi="Trebuchet MS" w:cs="Arial"/>
          <w:color w:val="000000"/>
          <w:sz w:val="20"/>
          <w:szCs w:val="20"/>
        </w:rPr>
        <w:t xml:space="preserve"> MARSEILLE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 w:name="_Toc256000001"/>
      <w:r w:rsidRPr="00A102FB">
        <w:rPr>
          <w:rFonts w:ascii="Trebuchet MS" w:eastAsia="Arial" w:hAnsi="Trebuchet MS"/>
          <w:color w:val="000000"/>
          <w:sz w:val="20"/>
          <w:szCs w:val="20"/>
          <w:lang w:val="fr-FR"/>
        </w:rPr>
        <w:t>2 - Identification du co-contractant</w:t>
      </w:r>
      <w:bookmarkEnd w:id="2"/>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Après avoir pris connaissance des pièces constitutives du marché indiquées à l'article "pièces contractuelles" du Cahier des clauses administratives particulières qui fait référence au CCAG - Prestations Intellectuelles et conformément à leurs clauses et stipulations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signataire (Candidat individuel),</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7FD60BA" wp14:editId="4E74C757">
                  <wp:extent cx="163830" cy="16383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m'engage sur la base de mon offre et pour mon propre compte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1103389" wp14:editId="1596144B">
                  <wp:extent cx="163830" cy="163830"/>
                  <wp:effectExtent l="1905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engage la société ..................................... sur la base de son offre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9954EF3" wp14:editId="3002819E">
                  <wp:extent cx="163830" cy="163830"/>
                  <wp:effectExtent l="1905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mandataire (Candidat groupé),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B334CDC" wp14:editId="2A18722F">
                  <wp:extent cx="163830" cy="163830"/>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désigné</w:t>
      </w:r>
      <w:proofErr w:type="gramEnd"/>
      <w:r w:rsidRPr="00A102FB">
        <w:rPr>
          <w:rFonts w:ascii="Trebuchet MS" w:eastAsia="Arial" w:hAnsi="Trebuchet MS" w:cs="Arial"/>
          <w:color w:val="000000"/>
          <w:sz w:val="20"/>
          <w:szCs w:val="20"/>
        </w:rPr>
        <w:t xml:space="preserve"> mandataire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du groupement solidaire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6E13BE3" wp14:editId="09C31988">
                  <wp:extent cx="163830" cy="163830"/>
                  <wp:effectExtent l="1905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CB73460" wp14:editId="3B6102AB">
                  <wp:extent cx="163830" cy="163830"/>
                  <wp:effectExtent l="1905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 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3B03204" wp14:editId="697B7966">
                  <wp:extent cx="163830" cy="163830"/>
                  <wp:effectExtent l="1905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lastRenderedPageBreak/>
        <w:t>Numéro de SIRET ...................... Code APE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S'engage, au nom des membres du groupement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sur la base de l'offre du groupement,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à</w:t>
      </w:r>
      <w:proofErr w:type="gramEnd"/>
      <w:r w:rsidRPr="00A102FB">
        <w:rPr>
          <w:rFonts w:ascii="Trebuchet MS" w:eastAsia="Arial" w:hAnsi="Trebuchet MS" w:cs="Arial"/>
          <w:color w:val="000000"/>
          <w:sz w:val="20"/>
          <w:szCs w:val="20"/>
        </w:rPr>
        <w:t xml:space="preserve"> exécuter les prestations demandées dans les conditions définies ci-après ;</w:t>
      </w:r>
    </w:p>
    <w:p w:rsidR="00103073" w:rsidRPr="00A102FB" w:rsidRDefault="00103073" w:rsidP="002C076A">
      <w:pPr>
        <w:spacing w:after="20"/>
        <w:ind w:left="40"/>
        <w:jc w:val="both"/>
        <w:rPr>
          <w:rFonts w:ascii="Trebuchet MS" w:eastAsia="Arial" w:hAnsi="Trebuchet MS" w:cs="Arial"/>
          <w:color w:val="000000"/>
          <w:sz w:val="20"/>
          <w:szCs w:val="20"/>
        </w:rPr>
      </w:pPr>
    </w:p>
    <w:p w:rsidR="002C076A" w:rsidRPr="00A102FB" w:rsidRDefault="002C076A" w:rsidP="002C076A">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L'offre ainsi présentée n'est valable toutefois que si la décision d'attribution intervient dans un délai de 120 jours à compter de la date limite de réception des offres fixée par le règlement de la consultation.</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3" w:name="_Toc256000002"/>
      <w:r w:rsidRPr="00A102FB">
        <w:rPr>
          <w:rFonts w:ascii="Trebuchet MS" w:eastAsia="Arial" w:hAnsi="Trebuchet MS"/>
          <w:color w:val="000000"/>
          <w:sz w:val="20"/>
          <w:szCs w:val="20"/>
          <w:lang w:val="fr-FR"/>
        </w:rPr>
        <w:t>3 - Dispositions générales</w:t>
      </w:r>
      <w:bookmarkEnd w:id="3"/>
    </w:p>
    <w:p w:rsidR="002C076A" w:rsidRPr="00A102FB" w:rsidRDefault="002C076A" w:rsidP="002C076A">
      <w:pPr>
        <w:pStyle w:val="Titre2"/>
        <w:spacing w:after="120"/>
        <w:ind w:left="320"/>
        <w:rPr>
          <w:rFonts w:ascii="Trebuchet MS" w:eastAsia="Arial" w:hAnsi="Trebuchet MS"/>
          <w:color w:val="000000"/>
          <w:sz w:val="20"/>
          <w:szCs w:val="20"/>
          <w:lang w:val="fr-FR"/>
        </w:rPr>
      </w:pPr>
      <w:bookmarkStart w:id="4" w:name="_Toc256000003"/>
      <w:r w:rsidRPr="00A102FB">
        <w:rPr>
          <w:rFonts w:ascii="Trebuchet MS" w:eastAsia="Arial" w:hAnsi="Trebuchet MS"/>
          <w:i/>
          <w:color w:val="000000"/>
          <w:sz w:val="20"/>
          <w:szCs w:val="20"/>
          <w:lang w:val="fr-FR"/>
        </w:rPr>
        <w:t>3.1 - Objet</w:t>
      </w:r>
      <w:bookmarkEnd w:id="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présent Acte d'Engagement concerne :</w:t>
      </w:r>
    </w:p>
    <w:p w:rsidR="00103073" w:rsidRPr="00A102FB" w:rsidRDefault="00103073" w:rsidP="002C076A">
      <w:pPr>
        <w:ind w:left="40"/>
        <w:jc w:val="both"/>
        <w:rPr>
          <w:rFonts w:ascii="Trebuchet MS" w:eastAsia="Arial" w:hAnsi="Trebuchet MS" w:cs="Arial"/>
          <w:color w:val="000000"/>
          <w:sz w:val="20"/>
          <w:szCs w:val="20"/>
        </w:rPr>
      </w:pPr>
    </w:p>
    <w:p w:rsidR="00192760" w:rsidRPr="00192760" w:rsidRDefault="00DE63D8" w:rsidP="00192760">
      <w:pPr>
        <w:rPr>
          <w:rFonts w:ascii="Trebuchet MS" w:eastAsia="Arial" w:hAnsi="Trebuchet MS" w:cs="Arial"/>
          <w:b/>
          <w:color w:val="000000"/>
          <w:sz w:val="20"/>
          <w:szCs w:val="20"/>
        </w:rPr>
      </w:pPr>
      <w:r>
        <w:rPr>
          <w:rFonts w:ascii="Trebuchet MS" w:eastAsia="Arial" w:hAnsi="Trebuchet MS" w:cs="Arial"/>
          <w:b/>
          <w:color w:val="000000"/>
          <w:sz w:val="20"/>
          <w:szCs w:val="20"/>
        </w:rPr>
        <w:t xml:space="preserve">Mission de contrôle technique </w:t>
      </w:r>
      <w:r w:rsidR="00192760" w:rsidRPr="00192760">
        <w:rPr>
          <w:rFonts w:ascii="Trebuchet MS" w:eastAsia="Arial" w:hAnsi="Trebuchet MS" w:cs="Arial"/>
          <w:b/>
          <w:color w:val="000000"/>
          <w:sz w:val="20"/>
          <w:szCs w:val="20"/>
        </w:rPr>
        <w:t xml:space="preserve"> </w:t>
      </w:r>
      <w:r w:rsidR="00192760" w:rsidRPr="00A102FB">
        <w:rPr>
          <w:rFonts w:ascii="Trebuchet MS" w:eastAsia="Arial" w:hAnsi="Trebuchet MS" w:cs="Arial"/>
          <w:b/>
          <w:color w:val="000000"/>
          <w:sz w:val="20"/>
          <w:szCs w:val="20"/>
        </w:rPr>
        <w:t>pour relocalisation du bloc endoscopique de l’HOPITAL SAINT JOSEPH</w:t>
      </w:r>
    </w:p>
    <w:p w:rsidR="00192760" w:rsidRPr="00192760" w:rsidRDefault="00192760" w:rsidP="00192760">
      <w:pPr>
        <w:rPr>
          <w:rFonts w:ascii="Trebuchet MS" w:eastAsia="Arial" w:hAnsi="Trebuchet MS" w:cs="Arial"/>
          <w:b/>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5" w:name="_Toc256000004"/>
      <w:r w:rsidRPr="00A102FB">
        <w:rPr>
          <w:rFonts w:ascii="Trebuchet MS" w:eastAsia="Arial" w:hAnsi="Trebuchet MS"/>
          <w:i/>
          <w:color w:val="000000"/>
          <w:sz w:val="20"/>
          <w:szCs w:val="20"/>
          <w:lang w:val="fr-FR"/>
        </w:rPr>
        <w:t>3.2 - Mode de passation</w:t>
      </w:r>
      <w:bookmarkEnd w:id="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La procédure de passation est : la procédure adaptée ouverte.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Elle est soumise aux dispositions de l'article 27 du Décret n°2016-360 du 25 mars 2016.</w:t>
      </w: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6" w:name="_Toc256000005"/>
      <w:r w:rsidRPr="00A102FB">
        <w:rPr>
          <w:rFonts w:ascii="Trebuchet MS" w:eastAsia="Arial" w:hAnsi="Trebuchet MS"/>
          <w:i/>
          <w:color w:val="000000"/>
          <w:sz w:val="20"/>
          <w:szCs w:val="20"/>
          <w:lang w:val="fr-FR"/>
        </w:rPr>
        <w:t>3.3 - Forme de contrat</w:t>
      </w:r>
      <w:bookmarkEnd w:id="6"/>
    </w:p>
    <w:p w:rsidR="002C076A" w:rsidRPr="00A102FB" w:rsidRDefault="002C076A" w:rsidP="002C076A">
      <w:pPr>
        <w:spacing w:after="18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Il s'agit d'un marché ordinaire.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7" w:name="_Toc256000006"/>
      <w:r w:rsidRPr="00A102FB">
        <w:rPr>
          <w:rFonts w:ascii="Trebuchet MS" w:eastAsia="Arial" w:hAnsi="Trebuchet MS"/>
          <w:color w:val="000000"/>
          <w:sz w:val="20"/>
          <w:szCs w:val="20"/>
          <w:lang w:val="fr-FR"/>
        </w:rPr>
        <w:t>4 - Prix</w:t>
      </w:r>
      <w:bookmarkEnd w:id="7"/>
    </w:p>
    <w:p w:rsidR="002C076A" w:rsidRPr="00A102FB" w:rsidRDefault="002C076A"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Les prestations seront rémunérées à la fois par application de prix forfaitaires </w:t>
      </w:r>
    </w:p>
    <w:p w:rsidR="00C123E1" w:rsidRPr="00A102FB" w:rsidRDefault="00C123E1"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prix à la vacation est donné pour application en cas de besoin complémentaire éventuel</w:t>
      </w:r>
    </w:p>
    <w:p w:rsidR="002C076A" w:rsidRDefault="002C076A" w:rsidP="002C076A">
      <w:pPr>
        <w:pStyle w:val="Titre1"/>
        <w:spacing w:after="240"/>
        <w:ind w:left="20"/>
        <w:rPr>
          <w:rFonts w:ascii="Trebuchet MS" w:eastAsia="Arial" w:hAnsi="Trebuchet MS"/>
          <w:color w:val="000000"/>
          <w:sz w:val="20"/>
          <w:szCs w:val="20"/>
          <w:lang w:val="fr-FR"/>
        </w:rPr>
      </w:pPr>
      <w:bookmarkStart w:id="8" w:name="_Toc256000007"/>
      <w:r w:rsidRPr="00A102FB">
        <w:rPr>
          <w:rFonts w:ascii="Trebuchet MS" w:eastAsia="Arial" w:hAnsi="Trebuchet MS"/>
          <w:color w:val="000000"/>
          <w:sz w:val="20"/>
          <w:szCs w:val="20"/>
          <w:lang w:val="fr-FR"/>
        </w:rPr>
        <w:t>5 - Durée et Délais d'exécution</w:t>
      </w:r>
      <w:bookmarkEnd w:id="8"/>
    </w:p>
    <w:p w:rsidR="000754F9" w:rsidRPr="000754F9" w:rsidRDefault="000754F9" w:rsidP="000754F9">
      <w:pPr>
        <w:rPr>
          <w:rFonts w:eastAsia="Arial"/>
          <w:lang w:eastAsia="en-US" w:bidi="en-US"/>
        </w:rPr>
      </w:pPr>
    </w:p>
    <w:p w:rsidR="000754F9"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bookmarkStart w:id="9" w:name="_Toc256000008"/>
      <w:r w:rsidRPr="00192760">
        <w:rPr>
          <w:rFonts w:ascii="Trebuchet MS" w:eastAsia="Arial" w:hAnsi="Trebuchet MS" w:cs="Arial"/>
          <w:smallCaps w:val="0"/>
          <w:color w:val="000000"/>
          <w:spacing w:val="0"/>
          <w:sz w:val="20"/>
          <w:szCs w:val="20"/>
          <w:lang w:val="fr-FR" w:eastAsia="fr-FR" w:bidi="ar-SA"/>
        </w:rPr>
        <w:t xml:space="preserve">Le délai d’exécution de la mission est de : </w:t>
      </w:r>
    </w:p>
    <w:p w:rsidR="000754F9" w:rsidRDefault="000754F9" w:rsidP="000754F9">
      <w:pPr>
        <w:pStyle w:val="Titre1"/>
        <w:spacing w:after="240"/>
        <w:ind w:left="20"/>
        <w:rPr>
          <w:rFonts w:ascii="Trebuchet MS" w:eastAsia="Arial" w:hAnsi="Trebuchet MS" w:cs="Arial"/>
          <w:smallCaps w:val="0"/>
          <w:color w:val="000000"/>
          <w:spacing w:val="0"/>
          <w:sz w:val="20"/>
          <w:szCs w:val="20"/>
          <w:lang w:val="fr-FR" w:eastAsia="fr-FR" w:bidi="ar-SA"/>
        </w:rPr>
      </w:pPr>
      <w:r>
        <w:rPr>
          <w:rFonts w:ascii="Trebuchet MS" w:eastAsia="Arial" w:hAnsi="Trebuchet MS" w:cs="Arial"/>
          <w:smallCaps w:val="0"/>
          <w:color w:val="000000"/>
          <w:spacing w:val="0"/>
          <w:sz w:val="20"/>
          <w:szCs w:val="20"/>
          <w:lang w:val="fr-FR" w:eastAsia="fr-FR" w:bidi="ar-SA"/>
        </w:rPr>
        <w:t>Tranche ferme 2+</w:t>
      </w:r>
      <w:r w:rsidR="00192760">
        <w:rPr>
          <w:rFonts w:ascii="Trebuchet MS" w:eastAsia="Arial" w:hAnsi="Trebuchet MS" w:cs="Arial"/>
          <w:smallCaps w:val="0"/>
          <w:color w:val="000000"/>
          <w:spacing w:val="0"/>
          <w:sz w:val="20"/>
          <w:szCs w:val="20"/>
          <w:lang w:val="fr-FR" w:eastAsia="fr-FR" w:bidi="ar-SA"/>
        </w:rPr>
        <w:t>1</w:t>
      </w:r>
      <w:r>
        <w:rPr>
          <w:rFonts w:ascii="Trebuchet MS" w:eastAsia="Arial" w:hAnsi="Trebuchet MS" w:cs="Arial"/>
          <w:smallCaps w:val="0"/>
          <w:color w:val="000000"/>
          <w:spacing w:val="0"/>
          <w:sz w:val="20"/>
          <w:szCs w:val="20"/>
          <w:lang w:val="fr-FR" w:eastAsia="fr-FR" w:bidi="ar-SA"/>
        </w:rPr>
        <w:t>4</w:t>
      </w:r>
      <w:r w:rsidR="00192760" w:rsidRPr="00192760">
        <w:rPr>
          <w:rFonts w:ascii="Trebuchet MS" w:eastAsia="Arial" w:hAnsi="Trebuchet MS" w:cs="Arial"/>
          <w:smallCaps w:val="0"/>
          <w:color w:val="000000"/>
          <w:spacing w:val="0"/>
          <w:sz w:val="20"/>
          <w:szCs w:val="20"/>
          <w:lang w:val="fr-FR" w:eastAsia="fr-FR" w:bidi="ar-SA"/>
        </w:rPr>
        <w:t xml:space="preserve"> (</w:t>
      </w:r>
      <w:r>
        <w:rPr>
          <w:rFonts w:ascii="Trebuchet MS" w:eastAsia="Arial" w:hAnsi="Trebuchet MS" w:cs="Arial"/>
          <w:smallCaps w:val="0"/>
          <w:color w:val="000000"/>
          <w:spacing w:val="0"/>
          <w:sz w:val="20"/>
          <w:szCs w:val="20"/>
          <w:lang w:val="fr-FR" w:eastAsia="fr-FR" w:bidi="ar-SA"/>
        </w:rPr>
        <w:t>seize</w:t>
      </w:r>
      <w:r w:rsidR="00192760" w:rsidRPr="00192760">
        <w:rPr>
          <w:rFonts w:ascii="Trebuchet MS" w:eastAsia="Arial" w:hAnsi="Trebuchet MS" w:cs="Arial"/>
          <w:smallCaps w:val="0"/>
          <w:color w:val="000000"/>
          <w:spacing w:val="0"/>
          <w:sz w:val="20"/>
          <w:szCs w:val="20"/>
          <w:lang w:val="fr-FR" w:eastAsia="fr-FR" w:bidi="ar-SA"/>
        </w:rPr>
        <w:t xml:space="preserve"> mois)</w:t>
      </w:r>
    </w:p>
    <w:p w:rsidR="000754F9" w:rsidRDefault="000754F9" w:rsidP="000754F9">
      <w:pPr>
        <w:pStyle w:val="Titre1"/>
        <w:spacing w:after="240"/>
        <w:ind w:left="20"/>
        <w:rPr>
          <w:rFonts w:ascii="Trebuchet MS" w:eastAsia="Arial" w:hAnsi="Trebuchet MS" w:cs="Arial"/>
          <w:smallCaps w:val="0"/>
          <w:color w:val="000000"/>
          <w:spacing w:val="0"/>
          <w:sz w:val="20"/>
          <w:szCs w:val="20"/>
          <w:lang w:val="fr-FR" w:eastAsia="fr-FR" w:bidi="ar-SA"/>
        </w:rPr>
      </w:pPr>
      <w:r>
        <w:rPr>
          <w:rFonts w:ascii="Trebuchet MS" w:eastAsia="Arial" w:hAnsi="Trebuchet MS" w:cs="Arial"/>
          <w:smallCaps w:val="0"/>
          <w:color w:val="000000"/>
          <w:spacing w:val="0"/>
          <w:sz w:val="20"/>
          <w:szCs w:val="20"/>
          <w:lang w:val="fr-FR" w:eastAsia="fr-FR" w:bidi="ar-SA"/>
        </w:rPr>
        <w:t>Tranches conditionnelles :</w:t>
      </w:r>
      <w:r w:rsidR="003F00BC">
        <w:rPr>
          <w:rFonts w:ascii="Trebuchet MS" w:eastAsia="Arial" w:hAnsi="Trebuchet MS" w:cs="Arial"/>
          <w:smallCaps w:val="0"/>
          <w:color w:val="000000"/>
          <w:spacing w:val="0"/>
          <w:sz w:val="20"/>
          <w:szCs w:val="20"/>
          <w:lang w:val="fr-FR" w:eastAsia="fr-FR" w:bidi="ar-SA"/>
        </w:rPr>
        <w:t xml:space="preserve"> </w:t>
      </w:r>
      <w:r>
        <w:rPr>
          <w:rFonts w:ascii="Trebuchet MS" w:eastAsia="Arial" w:hAnsi="Trebuchet MS" w:cs="Arial"/>
          <w:smallCaps w:val="0"/>
          <w:color w:val="000000"/>
          <w:spacing w:val="0"/>
          <w:sz w:val="20"/>
          <w:szCs w:val="20"/>
          <w:lang w:val="fr-FR" w:eastAsia="fr-FR" w:bidi="ar-SA"/>
        </w:rPr>
        <w:t xml:space="preserve">8 </w:t>
      </w:r>
      <w:proofErr w:type="gramStart"/>
      <w:r>
        <w:rPr>
          <w:rFonts w:ascii="Trebuchet MS" w:eastAsia="Arial" w:hAnsi="Trebuchet MS" w:cs="Arial"/>
          <w:smallCaps w:val="0"/>
          <w:color w:val="000000"/>
          <w:spacing w:val="0"/>
          <w:sz w:val="20"/>
          <w:szCs w:val="20"/>
          <w:lang w:val="fr-FR" w:eastAsia="fr-FR" w:bidi="ar-SA"/>
        </w:rPr>
        <w:t>mois ,</w:t>
      </w:r>
      <w:proofErr w:type="gramEnd"/>
      <w:r>
        <w:rPr>
          <w:rFonts w:ascii="Trebuchet MS" w:eastAsia="Arial" w:hAnsi="Trebuchet MS" w:cs="Arial"/>
          <w:smallCaps w:val="0"/>
          <w:color w:val="000000"/>
          <w:spacing w:val="0"/>
          <w:sz w:val="20"/>
          <w:szCs w:val="20"/>
          <w:lang w:val="fr-FR" w:eastAsia="fr-FR" w:bidi="ar-SA"/>
        </w:rPr>
        <w:t xml:space="preserve"> éventuellement mutualisables </w:t>
      </w:r>
      <w:r w:rsidR="00192760" w:rsidRPr="00192760">
        <w:rPr>
          <w:rFonts w:ascii="Trebuchet MS" w:eastAsia="Arial" w:hAnsi="Trebuchet MS" w:cs="Arial"/>
          <w:smallCaps w:val="0"/>
          <w:color w:val="000000"/>
          <w:spacing w:val="0"/>
          <w:sz w:val="20"/>
          <w:szCs w:val="20"/>
          <w:lang w:val="fr-FR" w:eastAsia="fr-FR" w:bidi="ar-SA"/>
        </w:rPr>
        <w:t xml:space="preserve">. </w:t>
      </w:r>
    </w:p>
    <w:p w:rsidR="000754F9" w:rsidRDefault="000754F9" w:rsidP="00192760">
      <w:pPr>
        <w:pStyle w:val="Titre1"/>
        <w:spacing w:after="240"/>
        <w:ind w:left="20"/>
        <w:rPr>
          <w:rFonts w:ascii="Trebuchet MS" w:eastAsia="Arial" w:hAnsi="Trebuchet MS" w:cs="Arial"/>
          <w:smallCaps w:val="0"/>
          <w:color w:val="000000"/>
          <w:spacing w:val="0"/>
          <w:sz w:val="20"/>
          <w:szCs w:val="20"/>
          <w:lang w:val="fr-FR" w:eastAsia="fr-FR" w:bidi="ar-SA"/>
        </w:rPr>
      </w:pP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sidRPr="00192760">
        <w:rPr>
          <w:rFonts w:ascii="Trebuchet MS" w:eastAsia="Arial" w:hAnsi="Trebuchet MS" w:cs="Arial"/>
          <w:smallCaps w:val="0"/>
          <w:color w:val="000000"/>
          <w:spacing w:val="0"/>
          <w:sz w:val="20"/>
          <w:szCs w:val="20"/>
          <w:lang w:val="fr-FR" w:eastAsia="fr-FR" w:bidi="ar-SA"/>
        </w:rPr>
        <w:t>Ce délai d’exécution part à compter de la date de notification du marché.</w:t>
      </w: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sidRPr="00192760">
        <w:rPr>
          <w:rFonts w:ascii="Trebuchet MS" w:eastAsia="Arial" w:hAnsi="Trebuchet MS" w:cs="Arial"/>
          <w:smallCaps w:val="0"/>
          <w:color w:val="000000"/>
          <w:spacing w:val="0"/>
          <w:sz w:val="20"/>
          <w:szCs w:val="20"/>
          <w:lang w:val="fr-FR" w:eastAsia="fr-FR" w:bidi="ar-SA"/>
        </w:rPr>
        <w:t>Le calendrier prévisionnel de l’opération est le suivant</w:t>
      </w:r>
      <w:r w:rsidR="003F00BC">
        <w:rPr>
          <w:rFonts w:ascii="Trebuchet MS" w:eastAsia="Arial" w:hAnsi="Trebuchet MS" w:cs="Arial"/>
          <w:smallCaps w:val="0"/>
          <w:color w:val="000000"/>
          <w:spacing w:val="0"/>
          <w:sz w:val="20"/>
          <w:szCs w:val="20"/>
          <w:lang w:val="fr-FR" w:eastAsia="fr-FR" w:bidi="ar-SA"/>
        </w:rPr>
        <w:t xml:space="preserve"> (tranche ferme</w:t>
      </w:r>
      <w:proofErr w:type="gramStart"/>
      <w:r w:rsidR="003F00BC">
        <w:rPr>
          <w:rFonts w:ascii="Trebuchet MS" w:eastAsia="Arial" w:hAnsi="Trebuchet MS" w:cs="Arial"/>
          <w:smallCaps w:val="0"/>
          <w:color w:val="000000"/>
          <w:spacing w:val="0"/>
          <w:sz w:val="20"/>
          <w:szCs w:val="20"/>
          <w:lang w:val="fr-FR" w:eastAsia="fr-FR" w:bidi="ar-SA"/>
        </w:rPr>
        <w:t xml:space="preserve">) </w:t>
      </w:r>
      <w:r w:rsidRPr="00192760">
        <w:rPr>
          <w:rFonts w:ascii="Trebuchet MS" w:eastAsia="Arial" w:hAnsi="Trebuchet MS" w:cs="Arial"/>
          <w:smallCaps w:val="0"/>
          <w:color w:val="000000"/>
          <w:spacing w:val="0"/>
          <w:sz w:val="20"/>
          <w:szCs w:val="20"/>
          <w:lang w:val="fr-FR" w:eastAsia="fr-FR" w:bidi="ar-SA"/>
        </w:rPr>
        <w:t xml:space="preserve"> :</w:t>
      </w:r>
      <w:proofErr w:type="gramEnd"/>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Pr>
          <w:rFonts w:ascii="Trebuchet MS" w:eastAsia="Arial" w:hAnsi="Trebuchet MS" w:cs="Arial"/>
          <w:smallCaps w:val="0"/>
          <w:color w:val="000000"/>
          <w:spacing w:val="0"/>
          <w:sz w:val="20"/>
          <w:szCs w:val="20"/>
          <w:lang w:val="fr-FR" w:eastAsia="fr-FR" w:bidi="ar-SA"/>
        </w:rPr>
        <w:t></w:t>
      </w:r>
      <w:r>
        <w:rPr>
          <w:rFonts w:ascii="Trebuchet MS" w:eastAsia="Arial" w:hAnsi="Trebuchet MS" w:cs="Arial"/>
          <w:smallCaps w:val="0"/>
          <w:color w:val="000000"/>
          <w:spacing w:val="0"/>
          <w:sz w:val="20"/>
          <w:szCs w:val="20"/>
          <w:lang w:val="fr-FR" w:eastAsia="fr-FR" w:bidi="ar-SA"/>
        </w:rPr>
        <w:tab/>
        <w:t xml:space="preserve">Phase ETUDES : </w:t>
      </w:r>
      <w:r w:rsidR="000754F9">
        <w:rPr>
          <w:rFonts w:ascii="Trebuchet MS" w:eastAsia="Arial" w:hAnsi="Trebuchet MS" w:cs="Arial"/>
          <w:smallCaps w:val="0"/>
          <w:color w:val="000000"/>
          <w:spacing w:val="0"/>
          <w:sz w:val="20"/>
          <w:szCs w:val="20"/>
          <w:lang w:val="fr-FR" w:eastAsia="fr-FR" w:bidi="ar-SA"/>
        </w:rPr>
        <w:t xml:space="preserve">Avril </w:t>
      </w:r>
      <w:r>
        <w:rPr>
          <w:rFonts w:ascii="Trebuchet MS" w:eastAsia="Arial" w:hAnsi="Trebuchet MS" w:cs="Arial"/>
          <w:smallCaps w:val="0"/>
          <w:color w:val="000000"/>
          <w:spacing w:val="0"/>
          <w:sz w:val="20"/>
          <w:szCs w:val="20"/>
          <w:lang w:val="fr-FR" w:eastAsia="fr-FR" w:bidi="ar-SA"/>
        </w:rPr>
        <w:t>2018</w:t>
      </w:r>
    </w:p>
    <w:p w:rsid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sidRPr="00192760">
        <w:rPr>
          <w:rFonts w:ascii="Trebuchet MS" w:eastAsia="Arial" w:hAnsi="Trebuchet MS" w:cs="Arial"/>
          <w:smallCaps w:val="0"/>
          <w:color w:val="000000"/>
          <w:spacing w:val="0"/>
          <w:sz w:val="20"/>
          <w:szCs w:val="20"/>
          <w:lang w:val="fr-FR" w:eastAsia="fr-FR" w:bidi="ar-SA"/>
        </w:rPr>
        <w:t></w:t>
      </w:r>
      <w:r w:rsidRPr="00192760">
        <w:rPr>
          <w:rFonts w:ascii="Trebuchet MS" w:eastAsia="Arial" w:hAnsi="Trebuchet MS" w:cs="Arial"/>
          <w:smallCaps w:val="0"/>
          <w:color w:val="000000"/>
          <w:spacing w:val="0"/>
          <w:sz w:val="20"/>
          <w:szCs w:val="20"/>
          <w:lang w:val="fr-FR" w:eastAsia="fr-FR" w:bidi="ar-SA"/>
        </w:rPr>
        <w:tab/>
        <w:t xml:space="preserve">Phase TRAVAUX : </w:t>
      </w:r>
      <w:r w:rsidR="000754F9">
        <w:rPr>
          <w:rFonts w:ascii="Trebuchet MS" w:eastAsia="Arial" w:hAnsi="Trebuchet MS" w:cs="Arial"/>
          <w:smallCaps w:val="0"/>
          <w:color w:val="000000"/>
          <w:spacing w:val="0"/>
          <w:sz w:val="20"/>
          <w:szCs w:val="20"/>
          <w:lang w:val="fr-FR" w:eastAsia="fr-FR" w:bidi="ar-SA"/>
        </w:rPr>
        <w:t xml:space="preserve">Juin </w:t>
      </w:r>
      <w:r w:rsidRPr="00192760">
        <w:rPr>
          <w:rFonts w:ascii="Trebuchet MS" w:eastAsia="Arial" w:hAnsi="Trebuchet MS" w:cs="Arial"/>
          <w:smallCaps w:val="0"/>
          <w:color w:val="000000"/>
          <w:spacing w:val="0"/>
          <w:sz w:val="20"/>
          <w:szCs w:val="20"/>
          <w:lang w:val="fr-FR" w:eastAsia="fr-FR" w:bidi="ar-SA"/>
        </w:rPr>
        <w:t xml:space="preserve"> </w:t>
      </w:r>
      <w:r>
        <w:rPr>
          <w:rFonts w:ascii="Trebuchet MS" w:eastAsia="Arial" w:hAnsi="Trebuchet MS" w:cs="Arial"/>
          <w:smallCaps w:val="0"/>
          <w:color w:val="000000"/>
          <w:spacing w:val="0"/>
          <w:sz w:val="20"/>
          <w:szCs w:val="20"/>
          <w:lang w:val="fr-FR" w:eastAsia="fr-FR" w:bidi="ar-SA"/>
        </w:rPr>
        <w:t>2018</w:t>
      </w:r>
      <w:r w:rsidRPr="00192760">
        <w:rPr>
          <w:rFonts w:ascii="Trebuchet MS" w:eastAsia="Arial" w:hAnsi="Trebuchet MS" w:cs="Arial"/>
          <w:smallCaps w:val="0"/>
          <w:color w:val="000000"/>
          <w:spacing w:val="0"/>
          <w:sz w:val="20"/>
          <w:szCs w:val="20"/>
          <w:lang w:val="fr-FR" w:eastAsia="fr-FR" w:bidi="ar-SA"/>
        </w:rPr>
        <w:t>–</w:t>
      </w:r>
      <w:r w:rsidR="003F00BC">
        <w:rPr>
          <w:rFonts w:ascii="Trebuchet MS" w:eastAsia="Arial" w:hAnsi="Trebuchet MS" w:cs="Arial"/>
          <w:smallCaps w:val="0"/>
          <w:color w:val="000000"/>
          <w:spacing w:val="0"/>
          <w:sz w:val="20"/>
          <w:szCs w:val="20"/>
          <w:lang w:val="fr-FR" w:eastAsia="fr-FR" w:bidi="ar-SA"/>
        </w:rPr>
        <w:t>Aout</w:t>
      </w:r>
      <w:r w:rsidRPr="00192760">
        <w:rPr>
          <w:rFonts w:ascii="Trebuchet MS" w:eastAsia="Arial" w:hAnsi="Trebuchet MS" w:cs="Arial"/>
          <w:smallCaps w:val="0"/>
          <w:color w:val="000000"/>
          <w:spacing w:val="0"/>
          <w:sz w:val="20"/>
          <w:szCs w:val="20"/>
          <w:lang w:val="fr-FR" w:eastAsia="fr-FR" w:bidi="ar-SA"/>
        </w:rPr>
        <w:t xml:space="preserve"> 201</w:t>
      </w:r>
      <w:r>
        <w:rPr>
          <w:rFonts w:ascii="Trebuchet MS" w:eastAsia="Arial" w:hAnsi="Trebuchet MS" w:cs="Arial"/>
          <w:smallCaps w:val="0"/>
          <w:color w:val="000000"/>
          <w:spacing w:val="0"/>
          <w:sz w:val="20"/>
          <w:szCs w:val="20"/>
          <w:lang w:val="fr-FR" w:eastAsia="fr-FR" w:bidi="ar-SA"/>
        </w:rPr>
        <w:t>9</w:t>
      </w:r>
    </w:p>
    <w:p w:rsid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p>
    <w:p w:rsidR="002C076A" w:rsidRPr="00A102FB" w:rsidRDefault="002C076A" w:rsidP="00192760">
      <w:pPr>
        <w:pStyle w:val="Titre1"/>
        <w:spacing w:after="240"/>
        <w:ind w:left="2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t>6 - Paiement</w:t>
      </w:r>
      <w:bookmarkEnd w:id="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pouvoir adjudicateur se libèrera des sommes dues au titre de l'exécution des prestations en faisant porter le montant au crédit du ou des comptes suivants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pour</w:t>
      </w:r>
      <w:proofErr w:type="gramEnd"/>
      <w:r w:rsidRPr="00A102FB">
        <w:rPr>
          <w:rFonts w:ascii="Trebuchet MS" w:eastAsia="Arial" w:hAnsi="Trebuchet MS" w:cs="Arial"/>
          <w:color w:val="000000"/>
          <w:sz w:val="20"/>
          <w:szCs w:val="20"/>
        </w:rPr>
        <w:t xml:space="preserve">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pour</w:t>
      </w:r>
      <w:proofErr w:type="gramEnd"/>
      <w:r w:rsidRPr="00A102FB">
        <w:rPr>
          <w:rFonts w:ascii="Trebuchet MS" w:eastAsia="Arial" w:hAnsi="Trebuchet MS" w:cs="Arial"/>
          <w:color w:val="000000"/>
          <w:sz w:val="20"/>
          <w:szCs w:val="20"/>
        </w:rPr>
        <w:t xml:space="preserve">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En cas de groupement, le paiement est effectué sur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compte unique ouvert au nom du mandataire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D768D4" wp14:editId="73DD558B">
                  <wp:extent cx="163830" cy="163830"/>
                  <wp:effectExtent l="1905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les comptes de chacun des membres du groupement suivant les répartitions indiquées en annexe du présent document.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27AF1C" wp14:editId="46757128">
                  <wp:extent cx="163830" cy="163830"/>
                  <wp:effectExtent l="1905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Nota :</w:t>
      </w:r>
      <w:r w:rsidR="00192760">
        <w:rPr>
          <w:rFonts w:ascii="Trebuchet MS" w:eastAsia="Arial" w:hAnsi="Trebuchet MS" w:cs="Arial"/>
          <w:b/>
          <w:color w:val="000000"/>
          <w:sz w:val="20"/>
          <w:szCs w:val="20"/>
        </w:rPr>
        <w:t xml:space="preserve"> </w:t>
      </w:r>
      <w:r w:rsidRPr="00A102FB">
        <w:rPr>
          <w:rFonts w:ascii="Trebuchet MS" w:eastAsia="Arial" w:hAnsi="Trebuchet MS" w:cs="Arial"/>
          <w:color w:val="000000"/>
          <w:sz w:val="20"/>
          <w:szCs w:val="20"/>
        </w:rPr>
        <w:t>Si aucune case n'est cochée, ou si les deux cases sont cochées, le pouvoir adjudicateur considérera que seules les dispositions du CCAP s'appliquent.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0" w:name="_Toc256000009"/>
      <w:r w:rsidRPr="00A102FB">
        <w:rPr>
          <w:rFonts w:ascii="Trebuchet MS" w:eastAsia="Arial" w:hAnsi="Trebuchet MS"/>
          <w:color w:val="000000"/>
          <w:sz w:val="20"/>
          <w:szCs w:val="20"/>
          <w:lang w:val="fr-FR"/>
        </w:rPr>
        <w:t>7 - Avance</w:t>
      </w:r>
      <w:bookmarkEnd w:id="10"/>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Sans objet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1" w:name="_Toc256000010"/>
      <w:r w:rsidRPr="00A102FB">
        <w:rPr>
          <w:rFonts w:ascii="Trebuchet MS" w:eastAsia="Arial" w:hAnsi="Trebuchet MS"/>
          <w:color w:val="000000"/>
          <w:sz w:val="20"/>
          <w:szCs w:val="20"/>
          <w:lang w:val="fr-FR"/>
        </w:rPr>
        <w:t>8 - Nomenclature(s)</w:t>
      </w:r>
      <w:bookmarkEnd w:id="1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classification conforme au vocabulaire commun des marchés européens (CPV) est :</w:t>
      </w:r>
    </w:p>
    <w:p w:rsidR="002C076A" w:rsidRPr="00A102FB" w:rsidRDefault="002C076A" w:rsidP="002C076A">
      <w:pPr>
        <w:ind w:left="40"/>
        <w:jc w:val="both"/>
        <w:rPr>
          <w:rFonts w:ascii="Trebuchet MS" w:eastAsia="Arial" w:hAnsi="Trebuchet MS" w:cs="Arial"/>
          <w:color w:val="000000"/>
          <w:sz w:val="20"/>
          <w:szCs w:val="20"/>
        </w:rPr>
      </w:pPr>
    </w:p>
    <w:tbl>
      <w:tblPr>
        <w:tblW w:w="9600" w:type="dxa"/>
        <w:tblInd w:w="40" w:type="dxa"/>
        <w:tblLayout w:type="fixed"/>
        <w:tblLook w:val="04A0" w:firstRow="1" w:lastRow="0" w:firstColumn="1" w:lastColumn="0" w:noHBand="0" w:noVBand="1"/>
      </w:tblPr>
      <w:tblGrid>
        <w:gridCol w:w="1400"/>
        <w:gridCol w:w="5200"/>
        <w:gridCol w:w="1000"/>
        <w:gridCol w:w="1000"/>
        <w:gridCol w:w="1000"/>
      </w:tblGrid>
      <w:tr w:rsidR="002C076A" w:rsidRPr="00A102FB" w:rsidTr="00477893">
        <w:trPr>
          <w:trHeight w:hRule="exact" w:val="510"/>
        </w:trPr>
        <w:tc>
          <w:tcPr>
            <w:tcW w:w="14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principal</w:t>
            </w:r>
          </w:p>
        </w:tc>
        <w:tc>
          <w:tcPr>
            <w:tcW w:w="52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Description</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1</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2</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3</w:t>
            </w:r>
          </w:p>
        </w:tc>
      </w:tr>
      <w:tr w:rsidR="00DE63D8" w:rsidRPr="00A102FB" w:rsidTr="00477893">
        <w:trPr>
          <w:trHeight w:hRule="exact" w:val="39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E63D8" w:rsidRDefault="00DE63D8">
            <w:r>
              <w:rPr>
                <w:rFonts w:ascii="Arial" w:hAnsi="Arial" w:cs="Arial"/>
                <w:sz w:val="20"/>
                <w:szCs w:val="20"/>
              </w:rPr>
              <w:t xml:space="preserve"> 716313003</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E63D8" w:rsidRDefault="00DE63D8" w:rsidP="00DE63D8">
            <w:r w:rsidRPr="00063256">
              <w:rPr>
                <w:rFonts w:ascii="Arial" w:hAnsi="Arial" w:cs="Arial"/>
                <w:sz w:val="20"/>
                <w:szCs w:val="20"/>
              </w:rPr>
              <w:t>Services de contrôle technique de bât</w:t>
            </w:r>
            <w:r>
              <w:rPr>
                <w:rFonts w:ascii="Arial" w:hAnsi="Arial" w:cs="Arial"/>
                <w:sz w:val="20"/>
                <w:szCs w:val="20"/>
              </w:rPr>
              <w:t>iments</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E63D8" w:rsidRPr="00A102FB" w:rsidRDefault="00DE63D8">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E63D8" w:rsidRPr="00A102FB" w:rsidRDefault="00DE63D8">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E63D8" w:rsidRPr="00A102FB" w:rsidRDefault="00DE63D8">
            <w:pPr>
              <w:rPr>
                <w:rFonts w:ascii="Trebuchet MS" w:hAnsi="Trebuchet MS"/>
                <w:sz w:val="20"/>
                <w:szCs w:val="20"/>
              </w:rPr>
            </w:pPr>
          </w:p>
        </w:tc>
      </w:tr>
    </w:tbl>
    <w:p w:rsidR="002C076A" w:rsidRPr="00A102FB" w:rsidRDefault="002C076A" w:rsidP="002C076A">
      <w:pPr>
        <w:spacing w:after="14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2" w:name="_Toc256000011"/>
      <w:r w:rsidRPr="00A102FB">
        <w:rPr>
          <w:rFonts w:ascii="Trebuchet MS" w:eastAsia="Arial" w:hAnsi="Trebuchet MS"/>
          <w:color w:val="000000"/>
          <w:sz w:val="20"/>
          <w:szCs w:val="20"/>
          <w:lang w:val="fr-FR"/>
        </w:rPr>
        <w:t>9 - Signature</w:t>
      </w:r>
      <w:bookmarkEnd w:id="12"/>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ENGAGEMENT DU CANDIDAT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J'affirme (nous affirmons) sous peine de résiliation du marché à mes (nos) torts exclusifs que la (les) société(s) pour laquelle (lesquelles) j'interviens (nous intervenons) ne tombe(nt) pas sous le coup des interdictions découlant des articles 45 à 50 de l'Ordonnance n°2015-899 du 23 juillet 2015.</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Fait en un seul original</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spacing w:line="230" w:lineRule="exact"/>
        <w:ind w:left="40"/>
        <w:jc w:val="center"/>
        <w:rPr>
          <w:rFonts w:ascii="Trebuchet MS" w:hAnsi="Trebuchet MS"/>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candidat, du mandataire ou des membres du groupement</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pPr>
        <w:spacing w:after="160" w:line="288" w:lineRule="auto"/>
        <w:ind w:left="2160"/>
        <w:rPr>
          <w:rFonts w:ascii="Trebuchet MS" w:eastAsia="Arial" w:hAnsi="Trebuchet MS" w:cs="Arial"/>
          <w:color w:val="000000"/>
          <w:sz w:val="20"/>
          <w:szCs w:val="20"/>
        </w:rPr>
      </w:pPr>
      <w:r w:rsidRPr="00A102FB">
        <w:rPr>
          <w:rFonts w:ascii="Trebuchet MS" w:eastAsia="Arial" w:hAnsi="Trebuchet MS" w:cs="Arial"/>
          <w:color w:val="000000"/>
          <w:sz w:val="20"/>
          <w:szCs w:val="20"/>
        </w:rPr>
        <w:br w:type="page"/>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spacing w:after="160"/>
        <w:ind w:left="40"/>
        <w:jc w:val="both"/>
        <w:rPr>
          <w:rFonts w:ascii="Trebuchet MS" w:eastAsia="Arial" w:hAnsi="Trebuchet MS" w:cs="Arial"/>
          <w:b/>
          <w:color w:val="000000"/>
          <w:sz w:val="20"/>
          <w:szCs w:val="20"/>
          <w:u w:val="single"/>
        </w:rPr>
      </w:pPr>
      <w:r w:rsidRPr="00A102FB">
        <w:rPr>
          <w:rFonts w:ascii="Trebuchet MS" w:eastAsia="Arial" w:hAnsi="Trebuchet MS" w:cs="Arial"/>
          <w:b/>
          <w:color w:val="000000"/>
          <w:sz w:val="20"/>
          <w:szCs w:val="20"/>
          <w:u w:val="single"/>
        </w:rPr>
        <w:t>ACCEPTATION DE L'OFFRE PAR LE POUVOIR ADJUDICATEUR</w:t>
      </w:r>
    </w:p>
    <w:p w:rsidR="002C076A" w:rsidRPr="00A102FB" w:rsidRDefault="002C076A" w:rsidP="002C076A">
      <w:pPr>
        <w:spacing w:after="12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offre est acceptée</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représentant du pouvoir adjudicateur.</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NOTIFICATION DU CONTRAT AU TITULAIRE (Date d'effet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 remise contre récépissé</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signera la formule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Reçu à titre de notification une copie du présent contrat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d'envoi en LR AR</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Coller dans ce cadre l'avis de réception postal, daté et signé par le titulaire (valant date de notification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rsidSect="00477893">
          <w:footerReference w:type="default" r:id="rId9"/>
          <w:pgSz w:w="11900" w:h="16840"/>
          <w:pgMar w:top="1134" w:right="1134" w:bottom="1126" w:left="1134" w:header="1134" w:footer="1126" w:gutter="0"/>
          <w:cols w:space="720"/>
          <w:titlePg/>
          <w:docGrid w:linePitch="326"/>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NANTISSEMENT OU CESSION DE CREANCES</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Copie délivrée en unique exemplaire pour être remise à l'établissement de crédit en cas de cession ou de nantissement de créance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marché dont le montant est de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8F27741" wp14:editId="18D5CA96">
                  <wp:extent cx="163830" cy="163830"/>
                  <wp:effectExtent l="1905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bon de commande n° ........ afférent au marché (indiquer le montant en chiffres et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5CC9AB64" wp14:editId="3FC0FF6F">
                  <wp:extent cx="163830" cy="163830"/>
                  <wp:effectExtent l="1905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que le titulaire n'envisage pas de confier à des sous-traitants bénéficiant du paiement direct, est évaluée à (indiquer en chiffres et en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A141293" wp14:editId="1F1975A9">
                  <wp:extent cx="163830" cy="163830"/>
                  <wp:effectExtent l="19050" t="0" r="762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évaluée à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EC38938" wp14:editId="1E74055C">
                  <wp:extent cx="163830" cy="163830"/>
                  <wp:effectExtent l="1905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et</w:t>
      </w:r>
      <w:proofErr w:type="gramEnd"/>
      <w:r w:rsidRPr="00A102FB">
        <w:rPr>
          <w:rFonts w:ascii="Trebuchet MS" w:eastAsia="Arial" w:hAnsi="Trebuchet MS" w:cs="Arial"/>
          <w:color w:val="000000"/>
          <w:sz w:val="20"/>
          <w:szCs w:val="20"/>
        </w:rPr>
        <w:t xml:space="preserve"> devant être exécutée par : .............................................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membre d'un groupement d'entreprise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3FE4FFE" wp14:editId="2E4FBE9B">
                  <wp:extent cx="163830" cy="163830"/>
                  <wp:effectExtent l="1905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sous-traitant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4501966" wp14:editId="4FEB36C5">
                  <wp:extent cx="163830" cy="163830"/>
                  <wp:effectExtent l="19050" t="0" r="762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240" w:line="322" w:lineRule="exact"/>
        <w:ind w:left="20" w:right="20"/>
        <w:jc w:val="center"/>
        <w:rPr>
          <w:rFonts w:ascii="Trebuchet MS" w:eastAsia="Arial" w:hAnsi="Trebuchet MS"/>
          <w:color w:val="000000"/>
          <w:sz w:val="20"/>
          <w:szCs w:val="20"/>
          <w:lang w:val="fr-FR"/>
        </w:rPr>
      </w:pPr>
      <w:bookmarkStart w:id="13" w:name="_Toc256000012"/>
      <w:r w:rsidRPr="00A102FB">
        <w:rPr>
          <w:rFonts w:ascii="Trebuchet MS" w:eastAsia="Arial" w:hAnsi="Trebuchet MS"/>
          <w:color w:val="000000"/>
          <w:sz w:val="20"/>
          <w:szCs w:val="20"/>
          <w:lang w:val="fr-FR"/>
        </w:rPr>
        <w:t>ANNEXE N° 1 : RELATIVE À LA DÉCLARATION DE SOUS-TRAITANCE (DC4)</w:t>
      </w:r>
      <w:bookmarkEnd w:id="13"/>
    </w:p>
    <w:p w:rsidR="002C076A" w:rsidRPr="00A102FB" w:rsidRDefault="002C076A" w:rsidP="002C076A">
      <w:pPr>
        <w:spacing w:line="240" w:lineRule="exact"/>
        <w:rPr>
          <w:rFonts w:ascii="Trebuchet MS" w:hAnsi="Trebuchet MS"/>
          <w:sz w:val="20"/>
          <w:szCs w:val="20"/>
        </w:rPr>
      </w:pPr>
    </w:p>
    <w:p w:rsidR="002C076A" w:rsidRPr="00A102FB" w:rsidRDefault="002C076A" w:rsidP="002C076A">
      <w:pPr>
        <w:spacing w:after="10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4" w:name="_Toc256000013"/>
      <w:r w:rsidRPr="00A102FB">
        <w:rPr>
          <w:rFonts w:ascii="Trebuchet MS" w:eastAsia="Arial" w:hAnsi="Trebuchet MS"/>
          <w:color w:val="000000"/>
          <w:sz w:val="20"/>
          <w:szCs w:val="20"/>
          <w:lang w:val="fr-FR"/>
        </w:rPr>
        <w:t>A - Identification du sous-traitant</w:t>
      </w:r>
      <w:bookmarkEnd w:id="1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du sous-traitant, adresses de son établissement et de son siège social (si elle est différente de celle de l'établissement), adresse électronique, numéros de téléphone et de télécopie et numéro SIRET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Forme juridique du sous-traitant (entreprise individuelle, SA, SARL, EURL, association, établissement public, etc.)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d'enregistrement au registre du commerce, au répertoire des métiers, au centre de formalité des entreprises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Personne(s) physique(s) ayant le pouvoir d'engager le sous-traitant : </w:t>
      </w:r>
      <w:r w:rsidRPr="00A102FB">
        <w:rPr>
          <w:rFonts w:ascii="Trebuchet MS" w:eastAsia="Arial" w:hAnsi="Trebuchet MS" w:cs="Arial"/>
          <w:i/>
          <w:color w:val="000000"/>
          <w:sz w:val="20"/>
          <w:szCs w:val="20"/>
        </w:rPr>
        <w:t>(Indiquer le nom, prénom et la qualité de chaque personne. Joindre en annexe un justificatif prouvant l'habilitation à engager le sous-traitant.)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 sous-traitant déclare remplir les conditions pour avoir droit au paiement direct </w:t>
      </w:r>
      <w:r w:rsidRPr="00A102FB">
        <w:rPr>
          <w:rFonts w:ascii="Trebuchet MS" w:eastAsia="Arial" w:hAnsi="Trebuchet MS" w:cs="Arial"/>
          <w:i/>
          <w:color w:val="000000"/>
          <w:sz w:val="20"/>
          <w:szCs w:val="20"/>
        </w:rPr>
        <w:t>(article 135 du Décret n°2016-360 du 25 mars 2016)</w:t>
      </w:r>
      <w:r w:rsidRPr="00A102FB">
        <w:rPr>
          <w:rFonts w:ascii="Trebuchet MS" w:eastAsia="Arial" w:hAnsi="Trebuchet MS" w:cs="Arial"/>
          <w:color w:val="000000"/>
          <w:sz w:val="20"/>
          <w:szCs w:val="20"/>
        </w:rPr>
        <w:t xml:space="preserv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A0FFCE" wp14:editId="74824C50">
                  <wp:extent cx="163830" cy="163830"/>
                  <wp:effectExtent l="19050" t="0" r="762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B68808" wp14:editId="068D7533">
                  <wp:extent cx="163830" cy="163830"/>
                  <wp:effectExtent l="19050" t="0" r="762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Le formulaire DC4 est un modèle de déclaration de sous-traitance qui peut être utilisé par les candidats ou titulaires de marchés publics ou d'accords-cadres pour présenter un sous-traitant. Ce document est fourni par le candidat ou le titulaire au pouvoir adjudicateur ou à l'entité adjudicatrice soit au moment du dépôt de l'offre soit après le dépôt de l'offre.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5" w:name="_Toc256000014"/>
      <w:r w:rsidRPr="00A102FB">
        <w:rPr>
          <w:rFonts w:ascii="Trebuchet MS" w:eastAsia="Arial" w:hAnsi="Trebuchet MS"/>
          <w:color w:val="000000"/>
          <w:sz w:val="20"/>
          <w:szCs w:val="20"/>
          <w:lang w:val="fr-FR"/>
        </w:rPr>
        <w:t>B - Identification du pouvoir adjudicateur</w:t>
      </w:r>
      <w:bookmarkEnd w:id="1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du pouvoir adjudicateur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C730F2" w:rsidP="002C076A">
      <w:pPr>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FONDATION HOPITAL SAINT JOSEPH </w:t>
      </w:r>
      <w:r>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rPr>
        <w:t>MARSEILLE</w:t>
      </w:r>
    </w:p>
    <w:p w:rsidR="002C076A" w:rsidRPr="00A102FB" w:rsidRDefault="002C076A" w:rsidP="002C076A">
      <w:pPr>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Personne habilitée à donner les renseignements prévus à l'article 130 du Décret n°2016-360 du 25 mars 2016 (nantissements ou cessions de créances) :</w:t>
      </w:r>
    </w:p>
    <w:p w:rsidR="002C076A" w:rsidRPr="00A102FB" w:rsidRDefault="002C076A" w:rsidP="00C730F2">
      <w:pPr>
        <w:spacing w:after="3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(Indiquer l'identité de la personne, ses adresses postale et électronique, ses numéros de téléphone et de télécopie.)</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6" w:name="_Toc256000015"/>
      <w:r w:rsidRPr="00A102FB">
        <w:rPr>
          <w:rFonts w:ascii="Trebuchet MS" w:eastAsia="Arial" w:hAnsi="Trebuchet MS"/>
          <w:color w:val="000000"/>
          <w:sz w:val="20"/>
          <w:szCs w:val="20"/>
          <w:lang w:val="fr-FR"/>
        </w:rPr>
        <w:lastRenderedPageBreak/>
        <w:t>C - Objet du marché</w:t>
      </w:r>
      <w:bookmarkEnd w:id="16"/>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 En cas d'allotissement, préciser également l'intitulé de la consultation.)</w:t>
      </w:r>
    </w:p>
    <w:p w:rsidR="00A102FB"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bookmarkStart w:id="17" w:name="_Toc256000016"/>
      <w:r w:rsidRPr="00192760">
        <w:rPr>
          <w:rFonts w:ascii="Trebuchet MS" w:eastAsia="Arial" w:hAnsi="Trebuchet MS" w:cs="Arial"/>
          <w:smallCaps w:val="0"/>
          <w:color w:val="000000"/>
          <w:spacing w:val="0"/>
          <w:sz w:val="20"/>
          <w:szCs w:val="20"/>
          <w:lang w:val="fr-FR" w:eastAsia="fr-FR" w:bidi="ar-SA"/>
        </w:rPr>
        <w:t xml:space="preserve">Mission de </w:t>
      </w:r>
      <w:r w:rsidR="00C771A9">
        <w:rPr>
          <w:rFonts w:ascii="Trebuchet MS" w:eastAsia="Arial" w:hAnsi="Trebuchet MS" w:cs="Arial"/>
          <w:smallCaps w:val="0"/>
          <w:color w:val="000000"/>
          <w:spacing w:val="0"/>
          <w:sz w:val="20"/>
          <w:szCs w:val="20"/>
          <w:lang w:val="fr-FR" w:eastAsia="fr-FR" w:bidi="ar-SA"/>
        </w:rPr>
        <w:t xml:space="preserve">contrôle technique </w:t>
      </w:r>
      <w:r>
        <w:rPr>
          <w:rFonts w:ascii="Trebuchet MS" w:eastAsia="Arial" w:hAnsi="Trebuchet MS" w:cs="Arial"/>
          <w:smallCaps w:val="0"/>
          <w:color w:val="000000"/>
          <w:spacing w:val="0"/>
          <w:sz w:val="20"/>
          <w:szCs w:val="20"/>
          <w:lang w:val="fr-FR" w:eastAsia="fr-FR" w:bidi="ar-SA"/>
        </w:rPr>
        <w:t xml:space="preserve"> pour « </w:t>
      </w:r>
      <w:r w:rsidRPr="00192760">
        <w:rPr>
          <w:rFonts w:ascii="Trebuchet MS" w:eastAsia="Arial" w:hAnsi="Trebuchet MS" w:cs="Arial"/>
          <w:smallCaps w:val="0"/>
          <w:color w:val="000000"/>
          <w:spacing w:val="0"/>
          <w:sz w:val="20"/>
          <w:szCs w:val="20"/>
          <w:lang w:val="fr-FR" w:eastAsia="fr-FR" w:bidi="ar-SA"/>
        </w:rPr>
        <w:t>relocalisation du bloc endoscopique</w:t>
      </w:r>
      <w:r w:rsidR="00C771A9">
        <w:rPr>
          <w:rFonts w:ascii="Trebuchet MS" w:eastAsia="Arial" w:hAnsi="Trebuchet MS" w:cs="Arial"/>
          <w:smallCaps w:val="0"/>
          <w:color w:val="000000"/>
          <w:spacing w:val="0"/>
          <w:sz w:val="20"/>
          <w:szCs w:val="20"/>
          <w:lang w:val="fr-FR" w:eastAsia="fr-FR" w:bidi="ar-SA"/>
        </w:rPr>
        <w:t xml:space="preserve"> de l’hôpital Saint Joseph</w:t>
      </w:r>
      <w:r>
        <w:rPr>
          <w:rFonts w:ascii="Trebuchet MS" w:eastAsia="Arial" w:hAnsi="Trebuchet MS" w:cs="Arial"/>
          <w:smallCaps w:val="0"/>
          <w:color w:val="000000"/>
          <w:spacing w:val="0"/>
          <w:sz w:val="20"/>
          <w:szCs w:val="20"/>
          <w:lang w:val="fr-FR" w:eastAsia="fr-FR" w:bidi="ar-SA"/>
        </w:rPr>
        <w:t> »</w:t>
      </w:r>
      <w:r w:rsidRPr="00192760">
        <w:rPr>
          <w:rFonts w:ascii="Trebuchet MS" w:eastAsia="Arial" w:hAnsi="Trebuchet MS" w:cs="Arial"/>
          <w:smallCaps w:val="0"/>
          <w:color w:val="000000"/>
          <w:spacing w:val="0"/>
          <w:sz w:val="20"/>
          <w:szCs w:val="20"/>
          <w:lang w:val="fr-FR" w:eastAsia="fr-FR" w:bidi="ar-SA"/>
        </w:rPr>
        <w:t xml:space="preserve"> </w:t>
      </w:r>
      <w:r w:rsidRPr="00A102FB">
        <w:rPr>
          <w:rFonts w:ascii="Trebuchet MS" w:eastAsia="Arial" w:hAnsi="Trebuchet MS" w:cs="Arial"/>
          <w:smallCaps w:val="0"/>
          <w:color w:val="000000"/>
          <w:spacing w:val="0"/>
          <w:sz w:val="20"/>
          <w:szCs w:val="20"/>
          <w:lang w:val="fr-FR" w:eastAsia="fr-FR" w:bidi="ar-SA"/>
        </w:rPr>
        <w:t xml:space="preserve"> </w:t>
      </w:r>
    </w:p>
    <w:p w:rsidR="00A102FB" w:rsidRDefault="00A102FB" w:rsidP="002C076A">
      <w:pPr>
        <w:pStyle w:val="Titre1"/>
        <w:spacing w:after="240"/>
        <w:ind w:left="20"/>
        <w:rPr>
          <w:rFonts w:ascii="Trebuchet MS" w:eastAsia="Arial" w:hAnsi="Trebuchet MS" w:cs="Arial"/>
          <w:smallCaps w:val="0"/>
          <w:color w:val="000000"/>
          <w:spacing w:val="0"/>
          <w:sz w:val="20"/>
          <w:szCs w:val="20"/>
          <w:lang w:val="fr-FR" w:eastAsia="fr-FR" w:bidi="ar-SA"/>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t>D - Objet de la déclaration du sous-traitant</w:t>
      </w:r>
      <w:bookmarkEnd w:id="17"/>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annexe à l'acte d'engagement remis par le candidat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BD5D447" wp14:editId="553DB52F">
                  <wp:extent cx="163830" cy="163830"/>
                  <wp:effectExtent l="19050" t="0" r="762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portant acceptation du sous-traitant et agrément de ses conditions de paiement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B5C9C9F" wp14:editId="6AF163B7">
                  <wp:extent cx="163830" cy="163830"/>
                  <wp:effectExtent l="19050" t="0" r="762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modificatif ; il annule et remplace la déclaration de sous-traitance du ...............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98B4928" wp14:editId="7F827019">
                  <wp:extent cx="163830" cy="163830"/>
                  <wp:effectExtent l="19050" t="0" r="762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8" w:name="_Toc256000017"/>
      <w:r w:rsidRPr="00A102FB">
        <w:rPr>
          <w:rFonts w:ascii="Trebuchet MS" w:eastAsia="Arial" w:hAnsi="Trebuchet MS"/>
          <w:color w:val="000000"/>
          <w:sz w:val="20"/>
          <w:szCs w:val="20"/>
          <w:lang w:val="fr-FR"/>
        </w:rPr>
        <w:t>E - Identification du candidat ou du titulaire du marché</w:t>
      </w:r>
      <w:bookmarkEnd w:id="18"/>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[Indiquer le nom commercial et la dénomination sociale du candidat ou du titulaire du marché public ou de l'accord-cadre, les adresses de son établissement et de son siège social (si elle est différente de celle de l'établissement), son adresse électronique, ses numéros de téléphone et de télécopie et son numéro SIRET. En cas de groupement d'entreprises candidat ou titulaire, identifier le mandataire désigné pour représenter l'ensemble des membres du groupement et coordonner les prestations.]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9" w:name="_Toc256000018"/>
      <w:r w:rsidRPr="00A102FB">
        <w:rPr>
          <w:rFonts w:ascii="Trebuchet MS" w:eastAsia="Arial" w:hAnsi="Trebuchet MS"/>
          <w:color w:val="000000"/>
          <w:sz w:val="20"/>
          <w:szCs w:val="20"/>
          <w:lang w:val="fr-FR"/>
        </w:rPr>
        <w:t>F - Nature et prix des prestations sous-traitées</w:t>
      </w:r>
      <w:bookmarkEnd w:id="1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Nature des prestations sous-traitées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Montant des sommes à verser par paiement direct au sous-traitant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a)</w:t>
      </w:r>
      <w:r w:rsidRPr="00A102FB">
        <w:rPr>
          <w:rFonts w:ascii="Trebuchet MS" w:eastAsia="Arial" w:hAnsi="Trebuchet MS" w:cs="Arial"/>
          <w:color w:val="000000"/>
          <w:sz w:val="20"/>
          <w:szCs w:val="20"/>
        </w:rPr>
        <w:t xml:space="preserve"> Montant maximum des sommes à verser par paiement direct au sous-traitant dans le cas de prestations ne relevant pas du b)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HT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TTC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b)</w:t>
      </w:r>
      <w:r w:rsidRPr="00A102FB">
        <w:rPr>
          <w:rFonts w:ascii="Trebuchet MS" w:eastAsia="Arial" w:hAnsi="Trebuchet MS" w:cs="Arial"/>
          <w:color w:val="000000"/>
          <w:sz w:val="20"/>
          <w:szCs w:val="20"/>
        </w:rPr>
        <w:t xml:space="preserve"> Montant maximum des sommes à verser par paiement direct au sous-traitant dans le cas de travaux sous-traités relevant de l'article 283-2 </w:t>
      </w:r>
      <w:proofErr w:type="spellStart"/>
      <w:r w:rsidRPr="00A102FB">
        <w:rPr>
          <w:rFonts w:ascii="Trebuchet MS" w:eastAsia="Arial" w:hAnsi="Trebuchet MS" w:cs="Arial"/>
          <w:color w:val="000000"/>
          <w:sz w:val="20"/>
          <w:szCs w:val="20"/>
        </w:rPr>
        <w:t>nonies</w:t>
      </w:r>
      <w:proofErr w:type="spellEnd"/>
      <w:r w:rsidRPr="00A102FB">
        <w:rPr>
          <w:rFonts w:ascii="Trebuchet MS" w:eastAsia="Arial" w:hAnsi="Trebuchet MS" w:cs="Arial"/>
          <w:color w:val="000000"/>
          <w:sz w:val="20"/>
          <w:szCs w:val="20"/>
        </w:rPr>
        <w:t xml:space="preserve"> du code général des impôts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autoliquidation (la TVA est due par le titulaire)</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hors TVA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Modalités de variation des prix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0" w:name="_Toc256000019"/>
      <w:r w:rsidRPr="00A102FB">
        <w:rPr>
          <w:rFonts w:ascii="Trebuchet MS" w:eastAsia="Arial" w:hAnsi="Trebuchet MS"/>
          <w:color w:val="000000"/>
          <w:sz w:val="20"/>
          <w:szCs w:val="20"/>
          <w:lang w:val="fr-FR"/>
        </w:rPr>
        <w:t>G - Conditions de paiement</w:t>
      </w:r>
      <w:bookmarkEnd w:id="20"/>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Compte à créditer, Nom de l'établissement bancaire, Numéro de compte :</w:t>
      </w:r>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(Joindre un relevé d'identité bancaire ou postal.)</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Conditions de paiement prévues par le contrat de sous-traitance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demande à bénéficier d'une avance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A1376DA" wp14:editId="67C36821">
                  <wp:extent cx="163830" cy="163830"/>
                  <wp:effectExtent l="19050" t="0" r="762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E7E9926" wp14:editId="69C61481">
                  <wp:extent cx="163830" cy="163830"/>
                  <wp:effectExtent l="19050" t="0" r="762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1" w:name="_Toc256000020"/>
      <w:r w:rsidRPr="00A102FB">
        <w:rPr>
          <w:rFonts w:ascii="Trebuchet MS" w:eastAsia="Arial" w:hAnsi="Trebuchet MS"/>
          <w:color w:val="000000"/>
          <w:sz w:val="20"/>
          <w:szCs w:val="20"/>
          <w:lang w:val="fr-FR"/>
        </w:rPr>
        <w:t>H - Capacités du sous-traitant</w:t>
      </w:r>
      <w:bookmarkEnd w:id="2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Récapitulatif des pièces demandées par le pouvoir adjudicateur ou l'entité adjudicatrice dans l'avis d'appel public à la concurrence, le règlement de consultation ou la lettre de consultation qui doivent être fournies, en annexe du présent document, par le sous-traitant pour justifier de ses capacités professionnelles, techniques et financières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2" w:name="_Toc256000021"/>
      <w:r w:rsidRPr="00A102FB">
        <w:rPr>
          <w:rFonts w:ascii="Trebuchet MS" w:eastAsia="Arial" w:hAnsi="Trebuchet MS"/>
          <w:color w:val="000000"/>
          <w:sz w:val="20"/>
          <w:szCs w:val="20"/>
          <w:lang w:val="fr-FR"/>
        </w:rPr>
        <w:t>I - Attestations sur l'honneur du sous-traitant</w:t>
      </w:r>
      <w:bookmarkEnd w:id="22"/>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déclare sur l'honneur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a) Condamnation définitive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définitive pour l'une des infractions prévues aux articles 222-38, 222-40, 225-1,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être exclu des marchés publics, à titre de peine principale ou complémentaire prononcée par le juge pénal, sur le fondement des articles 131-10 ou 131-39 du code pénal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b) Lutte contre le travail illégal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pour les contrats administratifs, ne pas faire l'objet d'une mesure d'exclusion ordonnée par le préfet, en application des articles L. 8272-4, R. 8272-10 et R. 8272-11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c) Obligation d'emploi des travailleurs handicapés ou assimilés :</w:t>
      </w:r>
      <w:r w:rsidRPr="00A102FB">
        <w:rPr>
          <w:rFonts w:ascii="Trebuchet MS" w:eastAsia="Arial" w:hAnsi="Trebuchet MS" w:cs="Arial"/>
          <w:color w:val="000000"/>
          <w:sz w:val="20"/>
          <w:szCs w:val="20"/>
        </w:rPr>
        <w:t xml:space="preserve"> pour les marchés publics et accords-cadres soumis au code des marchés publics, être en règle, au cours de l'année précédant celle au cours de laquelle a lieu le lancement de la consultation, au regard des articles L. 5212-1 à L. 5212-11 du code du travail concernant l'emploi des travailleurs handicapés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d) Liquidation judiciaire :</w:t>
      </w:r>
      <w:r w:rsidRPr="00A102FB">
        <w:rPr>
          <w:rFonts w:ascii="Trebuchet MS" w:eastAsia="Arial" w:hAnsi="Trebuchet MS" w:cs="Arial"/>
          <w:color w:val="000000"/>
          <w:sz w:val="20"/>
          <w:szCs w:val="20"/>
        </w:rPr>
        <w:t xml:space="preserve"> 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rsidR="002C076A" w:rsidRPr="00A102FB" w:rsidRDefault="002C076A" w:rsidP="00192760">
      <w:pPr>
        <w:spacing w:after="100"/>
        <w:ind w:left="40"/>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r w:rsidRPr="00A102FB">
        <w:rPr>
          <w:rFonts w:ascii="Trebuchet MS" w:eastAsia="Arial" w:hAnsi="Trebuchet MS" w:cs="Arial"/>
          <w:b/>
          <w:i/>
          <w:color w:val="000000"/>
          <w:sz w:val="20"/>
          <w:szCs w:val="20"/>
        </w:rPr>
        <w:t>e) Redressement judiciaire :</w:t>
      </w:r>
      <w:r w:rsidRPr="00A102FB">
        <w:rPr>
          <w:rFonts w:ascii="Trebuchet MS" w:eastAsia="Arial" w:hAnsi="Trebuchet MS" w:cs="Arial"/>
          <w:color w:val="000000"/>
          <w:sz w:val="20"/>
          <w:szCs w:val="20"/>
        </w:rPr>
        <w:t xml:space="preserve"> 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marché public ou de l'accord cadre </w:t>
      </w:r>
    </w:p>
    <w:p w:rsidR="002C076A" w:rsidRPr="00A102FB" w:rsidRDefault="002C076A" w:rsidP="002C076A">
      <w:pPr>
        <w:spacing w:after="10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lastRenderedPageBreak/>
        <w:t>f) Situation fiscale et sociale :</w:t>
      </w:r>
      <w:r w:rsidRPr="00A102FB">
        <w:rPr>
          <w:rFonts w:ascii="Trebuchet MS" w:eastAsia="Arial" w:hAnsi="Trebuchet MS" w:cs="Arial"/>
          <w:color w:val="000000"/>
          <w:sz w:val="20"/>
          <w:szCs w:val="20"/>
        </w:rPr>
        <w:t xml:space="preserve"> 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g) Marchés de défense et de sécurité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été sanctionné par la résiliation de son marché et ne pas avoir vu sa responsabilité civile engagée depuis moins de cinq ans, par une décision de justice définitive, pour méconnaissance de ses engagements en matière de sécurité d'approvisionnement ou de sécurité de l'information, ou avoir entièrement exécuté les décisions de justice éventuellement prononcées à son encontre et établir, par tout moyen, que son professionnalisme ne peut plus être remis en doute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avoir la fiabilité nécessaire pour éviter des atteintes à la sécurité de l'Etat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h) Egalité professionnelle entre les femmes et les hommes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à l'article L. 1146-1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avoir, au 31 décembre de l'année précédant celle au cours de laquelle a lieu de lancement de la consultation, mis en </w:t>
      </w:r>
      <w:r w:rsidR="003F00BC" w:rsidRPr="00A102FB">
        <w:rPr>
          <w:rFonts w:ascii="Trebuchet MS" w:eastAsia="Arial" w:hAnsi="Trebuchet MS" w:cs="Arial"/>
          <w:color w:val="000000"/>
          <w:sz w:val="20"/>
          <w:szCs w:val="20"/>
        </w:rPr>
        <w:t>œuvre</w:t>
      </w:r>
      <w:r w:rsidRPr="00A102FB">
        <w:rPr>
          <w:rFonts w:ascii="Trebuchet MS" w:eastAsia="Arial" w:hAnsi="Trebuchet MS" w:cs="Arial"/>
          <w:color w:val="000000"/>
          <w:sz w:val="20"/>
          <w:szCs w:val="20"/>
        </w:rPr>
        <w:t xml:space="preserve"> l'obligation de négociation prévue à l'article L. 2245-5 du code du travail ou, à défaut, avoir réalisé ou engagé la régularisation de cette situation à la date de la soumission ;</w:t>
      </w: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i)</w:t>
      </w:r>
      <w:r w:rsidRPr="00A102FB">
        <w:rPr>
          <w:rFonts w:ascii="Trebuchet MS" w:eastAsia="Arial" w:hAnsi="Trebuchet MS" w:cs="Arial"/>
          <w:color w:val="000000"/>
          <w:sz w:val="20"/>
          <w:szCs w:val="20"/>
        </w:rPr>
        <w:t xml:space="preserve"> que les renseignements fournis en annexe du présent document sont exacts.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3" w:name="_Toc256000022"/>
      <w:r w:rsidRPr="00A102FB">
        <w:rPr>
          <w:rFonts w:ascii="Trebuchet MS" w:eastAsia="Arial" w:hAnsi="Trebuchet MS"/>
          <w:color w:val="000000"/>
          <w:sz w:val="20"/>
          <w:szCs w:val="20"/>
          <w:lang w:val="fr-FR"/>
        </w:rPr>
        <w:t xml:space="preserve">J - Cession ou nantissement des créances résultant du marché </w:t>
      </w:r>
      <w:bookmarkEnd w:id="23"/>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(Cocher les cases correspondantes.)</w:t>
      </w:r>
    </w:p>
    <w:p w:rsidR="002C076A" w:rsidRPr="00A102FB" w:rsidRDefault="002C076A" w:rsidP="002C076A">
      <w:pPr>
        <w:spacing w:after="100"/>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 le titulaire établit qu'aucune cession ni aucun nantissement de créances résultant du marché public ne font obstacle au paiement direct du sous traitant, dans les conditions prévues à l'article 136 du Décret n°2016-360 du 25 mars 2016, en produisant en annexe du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F0D8090" wp14:editId="7409FD22">
                  <wp:extent cx="163830" cy="163830"/>
                  <wp:effectExtent l="19050" t="0" r="762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du marché public qui lui a été délivré,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E41060D" wp14:editId="5F91EE92">
                  <wp:extent cx="163830" cy="163830"/>
                  <wp:effectExtent l="19050" t="0" r="762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attestation ou une mainlevée du bénéficiaire de la cession ou du nantissement de créances.</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C7A4CAC" wp14:editId="7ADC696D">
                  <wp:extent cx="163830" cy="163830"/>
                  <wp:effectExtent l="19050" t="0" r="762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modificatif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4C5800B" wp14:editId="57CE132A">
                  <wp:extent cx="163830" cy="163830"/>
                  <wp:effectExtent l="19050" t="0" r="762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demande la modification de l'exemplaire unique ou du certificat de cessibilité prévus à l'article 127 du Décret n°2016-360 du 25 mars 2016 qui est joint au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7C22520" wp14:editId="0E170190">
                  <wp:extent cx="163830" cy="163830"/>
                  <wp:effectExtent l="19050" t="0" r="762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3A3A8FC" wp14:editId="5896A3D0">
                  <wp:extent cx="163830" cy="163830"/>
                  <wp:effectExtent l="19050" t="0" r="762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07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103073" w:rsidRPr="00A102FB" w:rsidRDefault="00103073" w:rsidP="00103073">
      <w:pPr>
        <w:pStyle w:val="Titre1"/>
        <w:spacing w:after="240" w:line="322" w:lineRule="exact"/>
        <w:ind w:left="0"/>
        <w:rPr>
          <w:rFonts w:ascii="Trebuchet MS" w:eastAsia="Arial" w:hAnsi="Trebuchet MS"/>
          <w:color w:val="000000"/>
          <w:sz w:val="20"/>
          <w:szCs w:val="20"/>
          <w:lang w:val="fr-FR"/>
        </w:rPr>
      </w:pPr>
      <w:bookmarkStart w:id="24" w:name="_Toc256000023"/>
    </w:p>
    <w:p w:rsidR="00103073" w:rsidRPr="00A102FB" w:rsidRDefault="00103073" w:rsidP="00103073">
      <w:pPr>
        <w:rPr>
          <w:rFonts w:ascii="Trebuchet MS" w:eastAsia="Arial" w:hAnsi="Trebuchet MS" w:cstheme="majorBidi"/>
          <w:spacing w:val="20"/>
          <w:lang w:eastAsia="en-US" w:bidi="en-US"/>
        </w:rPr>
      </w:pPr>
      <w:r w:rsidRPr="00A102FB">
        <w:rPr>
          <w:rFonts w:ascii="Trebuchet MS" w:eastAsia="Arial" w:hAnsi="Trebuchet MS"/>
        </w:rPr>
        <w:br w:type="page"/>
      </w:r>
    </w:p>
    <w:p w:rsidR="002C076A" w:rsidRPr="00A102FB" w:rsidRDefault="002C076A" w:rsidP="00103073">
      <w:pPr>
        <w:pStyle w:val="Titre1"/>
        <w:spacing w:after="240" w:line="322" w:lineRule="exact"/>
        <w:ind w:left="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lastRenderedPageBreak/>
        <w:t>K - Acceptation et agrément des conditions de paiement du sous-traitant</w:t>
      </w:r>
      <w:bookmarkEnd w:id="24"/>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2C076A" w:rsidRPr="00A102FB" w:rsidRDefault="00103073" w:rsidP="00103073">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103073">
      <w:pPr>
        <w:spacing w:line="230" w:lineRule="exact"/>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A............</w:t>
      </w:r>
      <w:r w:rsidR="00103073" w:rsidRPr="00A102FB">
        <w:rPr>
          <w:rFonts w:ascii="Trebuchet MS" w:eastAsia="Arial" w:hAnsi="Trebuchet MS" w:cs="Arial"/>
          <w:color w:val="000000"/>
          <w:sz w:val="20"/>
          <w:szCs w:val="20"/>
        </w:rPr>
        <w:t xml:space="preserve">........ </w:t>
      </w:r>
      <w:proofErr w:type="gramStart"/>
      <w:r w:rsidR="00103073" w:rsidRPr="00A102FB">
        <w:rPr>
          <w:rFonts w:ascii="Trebuchet MS" w:eastAsia="Arial" w:hAnsi="Trebuchet MS" w:cs="Arial"/>
          <w:color w:val="000000"/>
          <w:sz w:val="20"/>
          <w:szCs w:val="20"/>
        </w:rPr>
        <w:t>le</w:t>
      </w:r>
      <w:proofErr w:type="gramEnd"/>
      <w:r w:rsidR="00103073" w:rsidRPr="00A102FB">
        <w:rPr>
          <w:rFonts w:ascii="Trebuchet MS" w:eastAsia="Arial" w:hAnsi="Trebuchet MS" w:cs="Arial"/>
          <w:color w:val="000000"/>
          <w:sz w:val="20"/>
          <w:szCs w:val="20"/>
        </w:rPr>
        <w:t xml:space="preserve"> ..................</w:t>
      </w:r>
    </w:p>
    <w:p w:rsidR="00103073" w:rsidRPr="00A102FB" w:rsidRDefault="00103073" w:rsidP="00103073">
      <w:pPr>
        <w:spacing w:line="230" w:lineRule="exact"/>
        <w:rPr>
          <w:rFonts w:ascii="Trebuchet MS" w:eastAsia="Arial" w:hAnsi="Trebuchet MS" w:cs="Arial"/>
          <w:color w:val="000000"/>
          <w:sz w:val="20"/>
          <w:szCs w:val="20"/>
        </w:rPr>
      </w:pPr>
    </w:p>
    <w:p w:rsidR="00103073" w:rsidRPr="00A102FB" w:rsidRDefault="00103073" w:rsidP="00103073">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candidat ou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compétent pour signer le marché, accepte le sous-traitant et agrée ses conditions de paiement.</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pStyle w:val="Titre1"/>
        <w:spacing w:after="240"/>
        <w:ind w:left="20"/>
        <w:rPr>
          <w:rFonts w:ascii="Trebuchet MS" w:eastAsia="Arial" w:hAnsi="Trebuchet MS" w:cs="Arial"/>
          <w:color w:val="000000"/>
          <w:sz w:val="20"/>
          <w:szCs w:val="20"/>
          <w:lang w:val="fr-FR"/>
        </w:rPr>
      </w:pPr>
      <w:bookmarkStart w:id="25" w:name="_Toc256000024"/>
      <w:r w:rsidRPr="00A102FB">
        <w:rPr>
          <w:rFonts w:ascii="Trebuchet MS" w:eastAsia="Arial" w:hAnsi="Trebuchet MS"/>
          <w:color w:val="000000"/>
          <w:sz w:val="20"/>
          <w:szCs w:val="20"/>
          <w:lang w:val="fr-FR"/>
        </w:rPr>
        <w:t>L - Notification de l'acte spécial au titulaire</w:t>
      </w:r>
      <w:bookmarkEnd w:id="25"/>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d'envoi en lettre recommandée avec accusé de réception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(Coller dans ce cadre l'avis de réception postal, daté et signé par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 remise contre récépissé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reçoit à titre de notification une copie du présent acte spécial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line="230" w:lineRule="exact"/>
        <w:rPr>
          <w:rFonts w:ascii="Trebuchet MS" w:eastAsia="Arial" w:hAnsi="Trebuchet MS" w:cs="Arial"/>
          <w:color w:val="000000"/>
          <w:sz w:val="20"/>
          <w:szCs w:val="20"/>
        </w:rPr>
        <w:sectPr w:rsidR="00103073"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460"/>
        <w:ind w:left="20" w:right="20"/>
        <w:jc w:val="center"/>
        <w:rPr>
          <w:rFonts w:ascii="Trebuchet MS" w:eastAsia="Arial" w:hAnsi="Trebuchet MS"/>
          <w:color w:val="000000"/>
          <w:sz w:val="20"/>
          <w:szCs w:val="20"/>
          <w:lang w:val="fr-FR"/>
        </w:rPr>
      </w:pPr>
      <w:bookmarkStart w:id="26" w:name="_Toc256000025"/>
      <w:r w:rsidRPr="00A102FB">
        <w:rPr>
          <w:rFonts w:ascii="Trebuchet MS" w:eastAsia="Arial" w:hAnsi="Trebuchet MS"/>
          <w:color w:val="000000"/>
          <w:sz w:val="20"/>
          <w:szCs w:val="20"/>
          <w:lang w:val="fr-FR"/>
        </w:rPr>
        <w:t>ANNEXE N° 2 : DÉSIGNATION DES CO-TRAITANTS ET RÉPARTITION DES PRESTATIONS</w:t>
      </w:r>
      <w:bookmarkEnd w:id="26"/>
    </w:p>
    <w:p w:rsidR="002C076A" w:rsidRPr="00A102FB" w:rsidRDefault="002C076A" w:rsidP="002C076A">
      <w:pPr>
        <w:spacing w:line="20" w:lineRule="exact"/>
        <w:rPr>
          <w:rFonts w:ascii="Trebuchet MS" w:hAnsi="Trebuchet MS"/>
          <w:sz w:val="20"/>
          <w:szCs w:val="20"/>
        </w:rPr>
      </w:pPr>
    </w:p>
    <w:tbl>
      <w:tblPr>
        <w:tblW w:w="0" w:type="auto"/>
        <w:tblInd w:w="40" w:type="dxa"/>
        <w:tblLook w:val="04A0" w:firstRow="1" w:lastRow="0" w:firstColumn="1" w:lastColumn="0" w:noHBand="0" w:noVBand="1"/>
      </w:tblPr>
      <w:tblGrid>
        <w:gridCol w:w="3905"/>
        <w:gridCol w:w="1984"/>
        <w:gridCol w:w="1164"/>
        <w:gridCol w:w="567"/>
        <w:gridCol w:w="1418"/>
      </w:tblGrid>
      <w:tr w:rsidR="002C076A" w:rsidRPr="00A102FB" w:rsidTr="007B2AD8">
        <w:trPr>
          <w:trHeight w:hRule="exact" w:val="830"/>
        </w:trPr>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de l'entreprise</w:t>
            </w:r>
          </w:p>
        </w:tc>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Prestations concernées</w:t>
            </w:r>
          </w:p>
        </w:tc>
        <w:tc>
          <w:tcPr>
            <w:tcW w:w="1164"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HT</w:t>
            </w:r>
          </w:p>
        </w:tc>
        <w:tc>
          <w:tcPr>
            <w:tcW w:w="567"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10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Taux</w:t>
            </w:r>
          </w:p>
          <w:p w:rsidR="002C076A" w:rsidRPr="00A102FB" w:rsidRDefault="002C076A">
            <w:pPr>
              <w:spacing w:before="100" w:after="2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TVA</w:t>
            </w:r>
          </w:p>
        </w:tc>
        <w:tc>
          <w:tcPr>
            <w:tcW w:w="1418"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TTC</w:t>
            </w: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5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260" w:after="80"/>
              <w:ind w:left="80" w:right="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Totaux</w:t>
            </w: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bl>
    <w:p w:rsidR="002C076A" w:rsidRPr="00A102FB" w:rsidRDefault="002C076A" w:rsidP="002C076A">
      <w:pPr>
        <w:spacing w:line="140" w:lineRule="exact"/>
        <w:rPr>
          <w:rFonts w:ascii="Trebuchet MS" w:hAnsi="Trebuchet MS"/>
          <w:sz w:val="20"/>
          <w:szCs w:val="20"/>
        </w:rPr>
      </w:pPr>
      <w:r w:rsidRPr="00A102FB">
        <w:rPr>
          <w:rFonts w:ascii="Trebuchet MS" w:hAnsi="Trebuchet MS"/>
          <w:sz w:val="20"/>
          <w:szCs w:val="20"/>
        </w:rPr>
        <w:t xml:space="preserve"> </w:t>
      </w:r>
    </w:p>
    <w:p w:rsidR="00192760" w:rsidRDefault="00192760">
      <w:r>
        <w:br w:type="page"/>
      </w:r>
    </w:p>
    <w:tbl>
      <w:tblPr>
        <w:tblW w:w="13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9"/>
      </w:tblGrid>
      <w:tr w:rsidR="00192760" w:rsidRPr="004255E2" w:rsidTr="00C771A9">
        <w:tc>
          <w:tcPr>
            <w:tcW w:w="13069" w:type="dxa"/>
            <w:tcBorders>
              <w:top w:val="nil"/>
              <w:left w:val="nil"/>
              <w:bottom w:val="nil"/>
              <w:right w:val="nil"/>
            </w:tcBorders>
          </w:tcPr>
          <w:p w:rsidR="00192760" w:rsidRPr="00192760" w:rsidRDefault="00192760" w:rsidP="00192760">
            <w:pPr>
              <w:keepNext/>
              <w:keepLines/>
              <w:tabs>
                <w:tab w:val="left" w:pos="4536"/>
                <w:tab w:val="left" w:pos="10206"/>
              </w:tabs>
              <w:ind w:right="4253"/>
              <w:jc w:val="center"/>
              <w:rPr>
                <w:rFonts w:ascii="Trebuchet MS" w:hAnsi="Trebuchet MS"/>
                <w:sz w:val="22"/>
                <w:szCs w:val="22"/>
              </w:rPr>
            </w:pPr>
            <w:r w:rsidRPr="00192760">
              <w:rPr>
                <w:rFonts w:ascii="Trebuchet MS" w:hAnsi="Trebuchet MS"/>
                <w:sz w:val="22"/>
                <w:szCs w:val="22"/>
              </w:rPr>
              <w:lastRenderedPageBreak/>
              <w:t>ANNEXE N°3:</w:t>
            </w:r>
          </w:p>
          <w:p w:rsidR="00192760" w:rsidRDefault="00192760" w:rsidP="00192760">
            <w:pPr>
              <w:keepNext/>
              <w:keepLines/>
              <w:tabs>
                <w:tab w:val="left" w:pos="4536"/>
                <w:tab w:val="left" w:pos="10206"/>
              </w:tabs>
              <w:ind w:right="4253"/>
              <w:jc w:val="center"/>
              <w:rPr>
                <w:rFonts w:ascii="Trebuchet MS" w:hAnsi="Trebuchet MS"/>
                <w:sz w:val="22"/>
                <w:szCs w:val="22"/>
              </w:rPr>
            </w:pPr>
            <w:r w:rsidRPr="00192760">
              <w:rPr>
                <w:rFonts w:ascii="Trebuchet MS" w:hAnsi="Trebuchet MS"/>
                <w:sz w:val="22"/>
                <w:szCs w:val="22"/>
              </w:rPr>
              <w:t xml:space="preserve">TABLEAU DES TEMPS D’INTERVENTION PREVISIONNELS, NOMBRES DE REUNIONS ET VISITES PAR </w:t>
            </w:r>
            <w:r w:rsidR="003F00BC">
              <w:rPr>
                <w:rFonts w:ascii="Trebuchet MS" w:hAnsi="Trebuchet MS"/>
                <w:sz w:val="22"/>
                <w:szCs w:val="22"/>
              </w:rPr>
              <w:t xml:space="preserve">TRANCHE  ET </w:t>
            </w:r>
            <w:r w:rsidRPr="00192760">
              <w:rPr>
                <w:rFonts w:ascii="Trebuchet MS" w:hAnsi="Trebuchet MS"/>
                <w:sz w:val="22"/>
                <w:szCs w:val="22"/>
              </w:rPr>
              <w:t>PHASE DE MISSION</w:t>
            </w:r>
          </w:p>
          <w:p w:rsidR="00192760" w:rsidRPr="004255E2" w:rsidRDefault="00192760" w:rsidP="00192760">
            <w:pPr>
              <w:keepNext/>
              <w:keepLines/>
              <w:tabs>
                <w:tab w:val="left" w:pos="4536"/>
                <w:tab w:val="left" w:pos="10206"/>
              </w:tabs>
              <w:ind w:right="4253"/>
              <w:jc w:val="center"/>
              <w:rPr>
                <w:rFonts w:ascii="Candara" w:hAnsi="Candara"/>
              </w:rPr>
            </w:pPr>
          </w:p>
        </w:tc>
      </w:tr>
    </w:tbl>
    <w:p w:rsidR="00C771A9" w:rsidRPr="00C771A9" w:rsidRDefault="00C771A9" w:rsidP="00C771A9">
      <w:pPr>
        <w:spacing w:after="80"/>
        <w:jc w:val="center"/>
        <w:rPr>
          <w:rFonts w:ascii="Trebuchet MS" w:hAnsi="Trebuchet MS" w:cs="Arial"/>
          <w:b/>
        </w:rPr>
      </w:pPr>
      <w:r w:rsidRPr="00C771A9">
        <w:rPr>
          <w:rFonts w:ascii="Trebuchet MS" w:hAnsi="Trebuchet MS" w:cs="Arial"/>
          <w:b/>
        </w:rPr>
        <w:t>Tableau 1 : Décomposition du temps prévisionnel d’intervention (jours)</w:t>
      </w:r>
      <w:r w:rsidRPr="00C771A9">
        <w:rPr>
          <w:rStyle w:val="Appelnotedebasdep"/>
          <w:rFonts w:ascii="Trebuchet MS" w:eastAsiaTheme="majorEastAsia" w:hAnsi="Trebuchet MS" w:cs="Arial"/>
          <w:b/>
        </w:rPr>
        <w:footnoteReference w:id="1"/>
      </w:r>
    </w:p>
    <w:p w:rsidR="00C771A9" w:rsidRPr="00C771A9" w:rsidRDefault="00C771A9" w:rsidP="00C771A9">
      <w:pPr>
        <w:spacing w:after="80"/>
        <w:jc w:val="center"/>
        <w:rPr>
          <w:rFonts w:ascii="Trebuchet MS" w:hAnsi="Trebuchet MS" w:cs="Arial"/>
          <w:b/>
        </w:rPr>
      </w:pPr>
    </w:p>
    <w:tbl>
      <w:tblPr>
        <w:tblW w:w="9267" w:type="dxa"/>
        <w:jc w:val="center"/>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4163"/>
        <w:gridCol w:w="1276"/>
        <w:gridCol w:w="1276"/>
        <w:gridCol w:w="1276"/>
        <w:gridCol w:w="1276"/>
      </w:tblGrid>
      <w:tr w:rsidR="00C771A9" w:rsidRPr="00C771A9" w:rsidTr="000754F9">
        <w:trPr>
          <w:cantSplit/>
          <w:jc w:val="center"/>
        </w:trPr>
        <w:tc>
          <w:tcPr>
            <w:tcW w:w="4163" w:type="dxa"/>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Phase de mission</w:t>
            </w:r>
          </w:p>
        </w:tc>
        <w:tc>
          <w:tcPr>
            <w:tcW w:w="1276" w:type="dxa"/>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Spécialiste</w:t>
            </w:r>
          </w:p>
        </w:tc>
        <w:tc>
          <w:tcPr>
            <w:tcW w:w="1276" w:type="dxa"/>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Ingénieur</w:t>
            </w:r>
          </w:p>
        </w:tc>
        <w:tc>
          <w:tcPr>
            <w:tcW w:w="1276" w:type="dxa"/>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Technicien</w:t>
            </w:r>
          </w:p>
        </w:tc>
        <w:tc>
          <w:tcPr>
            <w:tcW w:w="1276" w:type="dxa"/>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Total</w:t>
            </w:r>
          </w:p>
        </w:tc>
      </w:tr>
      <w:tr w:rsidR="00C771A9" w:rsidRPr="00C771A9" w:rsidTr="000754F9">
        <w:trPr>
          <w:cantSplit/>
          <w:trHeight w:val="518"/>
          <w:jc w:val="center"/>
        </w:trPr>
        <w:tc>
          <w:tcPr>
            <w:tcW w:w="4163" w:type="dxa"/>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1- Documents de conception</w:t>
            </w: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0754F9">
        <w:trPr>
          <w:cantSplit/>
          <w:trHeight w:val="518"/>
          <w:jc w:val="center"/>
        </w:trPr>
        <w:tc>
          <w:tcPr>
            <w:tcW w:w="4163" w:type="dxa"/>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2- Documents d’exécution</w:t>
            </w: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0754F9">
        <w:trPr>
          <w:cantSplit/>
          <w:trHeight w:val="519"/>
          <w:jc w:val="center"/>
        </w:trPr>
        <w:tc>
          <w:tcPr>
            <w:tcW w:w="4163" w:type="dxa"/>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3- Réalisation des travaux</w:t>
            </w: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0754F9">
        <w:trPr>
          <w:cantSplit/>
          <w:trHeight w:val="518"/>
          <w:jc w:val="center"/>
        </w:trPr>
        <w:tc>
          <w:tcPr>
            <w:tcW w:w="4163" w:type="dxa"/>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4- Rapport final avant réception</w:t>
            </w: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0754F9">
        <w:trPr>
          <w:cantSplit/>
          <w:trHeight w:val="518"/>
          <w:jc w:val="center"/>
        </w:trPr>
        <w:tc>
          <w:tcPr>
            <w:tcW w:w="4163" w:type="dxa"/>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5- Période de garantie de parfait achèvement</w:t>
            </w: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c>
          <w:tcPr>
            <w:tcW w:w="1276" w:type="dxa"/>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0754F9">
        <w:trPr>
          <w:cantSplit/>
          <w:trHeight w:val="519"/>
          <w:jc w:val="center"/>
        </w:trPr>
        <w:tc>
          <w:tcPr>
            <w:tcW w:w="4163" w:type="dxa"/>
            <w:shd w:val="clear" w:color="auto" w:fill="auto"/>
            <w:vAlign w:val="center"/>
          </w:tcPr>
          <w:p w:rsidR="00C771A9" w:rsidRPr="00C771A9" w:rsidRDefault="00C771A9" w:rsidP="000754F9">
            <w:pPr>
              <w:jc w:val="right"/>
              <w:rPr>
                <w:rFonts w:ascii="Trebuchet MS" w:hAnsi="Trebuchet MS" w:cs="Arial"/>
                <w:b/>
              </w:rPr>
            </w:pPr>
            <w:r w:rsidRPr="00C771A9">
              <w:rPr>
                <w:rFonts w:ascii="Trebuchet MS" w:hAnsi="Trebuchet MS" w:cs="Arial"/>
                <w:b/>
                <w:i/>
              </w:rPr>
              <w:t>Total</w:t>
            </w:r>
            <w:r w:rsidR="003F00BC">
              <w:rPr>
                <w:rFonts w:ascii="Trebuchet MS" w:hAnsi="Trebuchet MS" w:cs="Arial"/>
                <w:b/>
                <w:i/>
              </w:rPr>
              <w:t xml:space="preserve"> TRANCHE XXX</w:t>
            </w:r>
          </w:p>
        </w:tc>
        <w:tc>
          <w:tcPr>
            <w:tcW w:w="1276" w:type="dxa"/>
            <w:shd w:val="clear" w:color="auto" w:fill="auto"/>
            <w:vAlign w:val="center"/>
          </w:tcPr>
          <w:p w:rsidR="00C771A9" w:rsidRPr="00C771A9" w:rsidRDefault="00C771A9" w:rsidP="000754F9">
            <w:pPr>
              <w:jc w:val="center"/>
              <w:rPr>
                <w:rFonts w:ascii="Trebuchet MS" w:hAnsi="Trebuchet MS" w:cs="Arial"/>
                <w:b/>
              </w:rPr>
            </w:pPr>
          </w:p>
        </w:tc>
        <w:tc>
          <w:tcPr>
            <w:tcW w:w="1276" w:type="dxa"/>
            <w:shd w:val="clear" w:color="auto" w:fill="auto"/>
            <w:vAlign w:val="center"/>
          </w:tcPr>
          <w:p w:rsidR="00C771A9" w:rsidRPr="00C771A9" w:rsidRDefault="00C771A9" w:rsidP="000754F9">
            <w:pPr>
              <w:jc w:val="center"/>
              <w:rPr>
                <w:rFonts w:ascii="Trebuchet MS" w:hAnsi="Trebuchet MS" w:cs="Arial"/>
                <w:b/>
              </w:rPr>
            </w:pPr>
          </w:p>
        </w:tc>
        <w:tc>
          <w:tcPr>
            <w:tcW w:w="1276" w:type="dxa"/>
            <w:shd w:val="clear" w:color="auto" w:fill="auto"/>
            <w:vAlign w:val="center"/>
          </w:tcPr>
          <w:p w:rsidR="00C771A9" w:rsidRPr="00C771A9" w:rsidRDefault="00C771A9" w:rsidP="000754F9">
            <w:pPr>
              <w:jc w:val="center"/>
              <w:rPr>
                <w:rFonts w:ascii="Trebuchet MS" w:hAnsi="Trebuchet MS" w:cs="Arial"/>
                <w:b/>
              </w:rPr>
            </w:pPr>
          </w:p>
        </w:tc>
        <w:tc>
          <w:tcPr>
            <w:tcW w:w="1276" w:type="dxa"/>
            <w:shd w:val="clear" w:color="auto" w:fill="auto"/>
            <w:vAlign w:val="center"/>
          </w:tcPr>
          <w:p w:rsidR="00C771A9" w:rsidRPr="00C771A9" w:rsidRDefault="00C771A9" w:rsidP="000754F9">
            <w:pPr>
              <w:jc w:val="center"/>
              <w:rPr>
                <w:rFonts w:ascii="Trebuchet MS" w:hAnsi="Trebuchet MS" w:cs="Arial"/>
                <w:b/>
              </w:rPr>
            </w:pPr>
          </w:p>
        </w:tc>
      </w:tr>
    </w:tbl>
    <w:p w:rsidR="00C771A9" w:rsidRPr="00C771A9" w:rsidRDefault="00C771A9" w:rsidP="00C771A9">
      <w:pPr>
        <w:rPr>
          <w:rFonts w:ascii="Trebuchet MS" w:hAnsi="Trebuchet MS" w:cs="Arial"/>
        </w:rPr>
      </w:pPr>
    </w:p>
    <w:p w:rsidR="00C771A9" w:rsidRPr="00C771A9" w:rsidRDefault="00C771A9" w:rsidP="00C771A9">
      <w:pPr>
        <w:spacing w:after="80"/>
        <w:jc w:val="center"/>
        <w:rPr>
          <w:rFonts w:ascii="Trebuchet MS" w:hAnsi="Trebuchet MS" w:cs="Arial"/>
          <w:b/>
        </w:rPr>
      </w:pPr>
      <w:r w:rsidRPr="00C771A9">
        <w:rPr>
          <w:rFonts w:ascii="Trebuchet MS" w:hAnsi="Trebuchet MS" w:cs="Arial"/>
          <w:b/>
        </w:rPr>
        <w:t>Tableau 2 : Décomposition du prix</w:t>
      </w:r>
    </w:p>
    <w:p w:rsidR="00C771A9" w:rsidRPr="00C771A9" w:rsidRDefault="00C771A9" w:rsidP="00C771A9">
      <w:pPr>
        <w:spacing w:after="80"/>
        <w:jc w:val="center"/>
        <w:rPr>
          <w:rFonts w:ascii="Trebuchet MS" w:hAnsi="Trebuchet MS" w:cs="Arial"/>
          <w: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
      <w:tblGrid>
        <w:gridCol w:w="5200"/>
        <w:gridCol w:w="1172"/>
        <w:gridCol w:w="1015"/>
        <w:gridCol w:w="1163"/>
        <w:gridCol w:w="662"/>
      </w:tblGrid>
      <w:tr w:rsidR="00C771A9" w:rsidRPr="00C771A9" w:rsidTr="00E410E3">
        <w:trPr>
          <w:cantSplit/>
          <w:jc w:val="center"/>
        </w:trPr>
        <w:tc>
          <w:tcPr>
            <w:tcW w:w="2822" w:type="pct"/>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Phase de mission</w:t>
            </w:r>
          </w:p>
        </w:tc>
        <w:tc>
          <w:tcPr>
            <w:tcW w:w="636" w:type="pct"/>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Spécialiste</w:t>
            </w:r>
          </w:p>
        </w:tc>
        <w:tc>
          <w:tcPr>
            <w:tcW w:w="551" w:type="pct"/>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Ingénieur</w:t>
            </w:r>
          </w:p>
        </w:tc>
        <w:tc>
          <w:tcPr>
            <w:tcW w:w="631" w:type="pct"/>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Technicien</w:t>
            </w:r>
          </w:p>
        </w:tc>
        <w:tc>
          <w:tcPr>
            <w:tcW w:w="359" w:type="pct"/>
            <w:shd w:val="clear" w:color="auto" w:fill="C6D9F1"/>
            <w:vAlign w:val="center"/>
          </w:tcPr>
          <w:p w:rsidR="00C771A9" w:rsidRPr="00C771A9" w:rsidRDefault="00C771A9" w:rsidP="000754F9">
            <w:pPr>
              <w:jc w:val="center"/>
              <w:rPr>
                <w:rFonts w:ascii="Trebuchet MS" w:hAnsi="Trebuchet MS" w:cs="Arial"/>
                <w:b/>
                <w:i/>
                <w:sz w:val="20"/>
                <w:szCs w:val="20"/>
              </w:rPr>
            </w:pPr>
            <w:r w:rsidRPr="00C771A9">
              <w:rPr>
                <w:rFonts w:ascii="Trebuchet MS" w:hAnsi="Trebuchet MS" w:cs="Arial"/>
                <w:b/>
                <w:i/>
                <w:sz w:val="20"/>
                <w:szCs w:val="20"/>
              </w:rPr>
              <w:t>Total</w:t>
            </w:r>
          </w:p>
        </w:tc>
      </w:tr>
      <w:tr w:rsidR="00C771A9" w:rsidRPr="00C771A9" w:rsidTr="00E410E3">
        <w:trPr>
          <w:cantSplit/>
          <w:trHeight w:val="508"/>
          <w:jc w:val="center"/>
        </w:trPr>
        <w:tc>
          <w:tcPr>
            <w:tcW w:w="2822" w:type="pct"/>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1- Documents de conception</w:t>
            </w:r>
          </w:p>
        </w:tc>
        <w:tc>
          <w:tcPr>
            <w:tcW w:w="636" w:type="pct"/>
            <w:shd w:val="clear" w:color="auto" w:fill="auto"/>
            <w:vAlign w:val="center"/>
          </w:tcPr>
          <w:p w:rsidR="00C771A9" w:rsidRPr="00C771A9" w:rsidRDefault="00C771A9" w:rsidP="000754F9">
            <w:pPr>
              <w:jc w:val="center"/>
              <w:rPr>
                <w:rFonts w:ascii="Trebuchet MS" w:hAnsi="Trebuchet MS" w:cs="Arial"/>
              </w:rPr>
            </w:pPr>
          </w:p>
        </w:tc>
        <w:tc>
          <w:tcPr>
            <w:tcW w:w="551" w:type="pct"/>
            <w:shd w:val="clear" w:color="auto" w:fill="auto"/>
            <w:vAlign w:val="center"/>
          </w:tcPr>
          <w:p w:rsidR="00C771A9" w:rsidRPr="00C771A9" w:rsidRDefault="00C771A9" w:rsidP="000754F9">
            <w:pPr>
              <w:jc w:val="center"/>
              <w:rPr>
                <w:rFonts w:ascii="Trebuchet MS" w:hAnsi="Trebuchet MS" w:cs="Arial"/>
              </w:rPr>
            </w:pPr>
          </w:p>
        </w:tc>
        <w:tc>
          <w:tcPr>
            <w:tcW w:w="631" w:type="pct"/>
            <w:shd w:val="clear" w:color="auto" w:fill="auto"/>
            <w:vAlign w:val="center"/>
          </w:tcPr>
          <w:p w:rsidR="00C771A9" w:rsidRPr="00C771A9" w:rsidRDefault="00C771A9" w:rsidP="000754F9">
            <w:pPr>
              <w:jc w:val="center"/>
              <w:rPr>
                <w:rFonts w:ascii="Trebuchet MS" w:hAnsi="Trebuchet MS" w:cs="Arial"/>
              </w:rPr>
            </w:pPr>
          </w:p>
        </w:tc>
        <w:tc>
          <w:tcPr>
            <w:tcW w:w="359" w:type="pct"/>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E410E3">
        <w:trPr>
          <w:cantSplit/>
          <w:trHeight w:val="509"/>
          <w:jc w:val="center"/>
        </w:trPr>
        <w:tc>
          <w:tcPr>
            <w:tcW w:w="2822" w:type="pct"/>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2- Documents d’exécution</w:t>
            </w:r>
          </w:p>
        </w:tc>
        <w:tc>
          <w:tcPr>
            <w:tcW w:w="636" w:type="pct"/>
            <w:shd w:val="clear" w:color="auto" w:fill="auto"/>
            <w:vAlign w:val="center"/>
          </w:tcPr>
          <w:p w:rsidR="00C771A9" w:rsidRPr="00C771A9" w:rsidRDefault="00C771A9" w:rsidP="000754F9">
            <w:pPr>
              <w:jc w:val="center"/>
              <w:rPr>
                <w:rFonts w:ascii="Trebuchet MS" w:hAnsi="Trebuchet MS" w:cs="Arial"/>
              </w:rPr>
            </w:pPr>
          </w:p>
        </w:tc>
        <w:tc>
          <w:tcPr>
            <w:tcW w:w="551" w:type="pct"/>
            <w:shd w:val="clear" w:color="auto" w:fill="auto"/>
            <w:vAlign w:val="center"/>
          </w:tcPr>
          <w:p w:rsidR="00C771A9" w:rsidRPr="00C771A9" w:rsidRDefault="00C771A9" w:rsidP="000754F9">
            <w:pPr>
              <w:jc w:val="center"/>
              <w:rPr>
                <w:rFonts w:ascii="Trebuchet MS" w:hAnsi="Trebuchet MS" w:cs="Arial"/>
              </w:rPr>
            </w:pPr>
          </w:p>
        </w:tc>
        <w:tc>
          <w:tcPr>
            <w:tcW w:w="631" w:type="pct"/>
            <w:shd w:val="clear" w:color="auto" w:fill="auto"/>
            <w:vAlign w:val="center"/>
          </w:tcPr>
          <w:p w:rsidR="00C771A9" w:rsidRPr="00C771A9" w:rsidRDefault="00C771A9" w:rsidP="000754F9">
            <w:pPr>
              <w:jc w:val="center"/>
              <w:rPr>
                <w:rFonts w:ascii="Trebuchet MS" w:hAnsi="Trebuchet MS" w:cs="Arial"/>
              </w:rPr>
            </w:pPr>
          </w:p>
        </w:tc>
        <w:tc>
          <w:tcPr>
            <w:tcW w:w="359" w:type="pct"/>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E410E3">
        <w:trPr>
          <w:cantSplit/>
          <w:trHeight w:val="509"/>
          <w:jc w:val="center"/>
        </w:trPr>
        <w:tc>
          <w:tcPr>
            <w:tcW w:w="2822" w:type="pct"/>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3- Réalisation des travaux</w:t>
            </w:r>
          </w:p>
        </w:tc>
        <w:tc>
          <w:tcPr>
            <w:tcW w:w="636" w:type="pct"/>
            <w:shd w:val="clear" w:color="auto" w:fill="auto"/>
            <w:vAlign w:val="center"/>
          </w:tcPr>
          <w:p w:rsidR="00C771A9" w:rsidRPr="00C771A9" w:rsidRDefault="00C771A9" w:rsidP="000754F9">
            <w:pPr>
              <w:jc w:val="center"/>
              <w:rPr>
                <w:rFonts w:ascii="Trebuchet MS" w:hAnsi="Trebuchet MS" w:cs="Arial"/>
              </w:rPr>
            </w:pPr>
          </w:p>
        </w:tc>
        <w:tc>
          <w:tcPr>
            <w:tcW w:w="551" w:type="pct"/>
            <w:shd w:val="clear" w:color="auto" w:fill="auto"/>
            <w:vAlign w:val="center"/>
          </w:tcPr>
          <w:p w:rsidR="00C771A9" w:rsidRPr="00C771A9" w:rsidRDefault="00C771A9" w:rsidP="000754F9">
            <w:pPr>
              <w:jc w:val="center"/>
              <w:rPr>
                <w:rFonts w:ascii="Trebuchet MS" w:hAnsi="Trebuchet MS" w:cs="Arial"/>
              </w:rPr>
            </w:pPr>
          </w:p>
        </w:tc>
        <w:tc>
          <w:tcPr>
            <w:tcW w:w="631" w:type="pct"/>
            <w:shd w:val="clear" w:color="auto" w:fill="auto"/>
            <w:vAlign w:val="center"/>
          </w:tcPr>
          <w:p w:rsidR="00C771A9" w:rsidRPr="00C771A9" w:rsidRDefault="00C771A9" w:rsidP="000754F9">
            <w:pPr>
              <w:jc w:val="center"/>
              <w:rPr>
                <w:rFonts w:ascii="Trebuchet MS" w:hAnsi="Trebuchet MS" w:cs="Arial"/>
              </w:rPr>
            </w:pPr>
          </w:p>
        </w:tc>
        <w:tc>
          <w:tcPr>
            <w:tcW w:w="359" w:type="pct"/>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E410E3">
        <w:trPr>
          <w:cantSplit/>
          <w:trHeight w:val="509"/>
          <w:jc w:val="center"/>
        </w:trPr>
        <w:tc>
          <w:tcPr>
            <w:tcW w:w="2822" w:type="pct"/>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4- Rapport final avant réception</w:t>
            </w:r>
          </w:p>
        </w:tc>
        <w:tc>
          <w:tcPr>
            <w:tcW w:w="636" w:type="pct"/>
            <w:shd w:val="clear" w:color="auto" w:fill="auto"/>
            <w:vAlign w:val="center"/>
          </w:tcPr>
          <w:p w:rsidR="00C771A9" w:rsidRPr="00C771A9" w:rsidRDefault="00C771A9" w:rsidP="000754F9">
            <w:pPr>
              <w:jc w:val="center"/>
              <w:rPr>
                <w:rFonts w:ascii="Trebuchet MS" w:hAnsi="Trebuchet MS" w:cs="Arial"/>
              </w:rPr>
            </w:pPr>
          </w:p>
        </w:tc>
        <w:tc>
          <w:tcPr>
            <w:tcW w:w="551" w:type="pct"/>
            <w:shd w:val="clear" w:color="auto" w:fill="auto"/>
            <w:vAlign w:val="center"/>
          </w:tcPr>
          <w:p w:rsidR="00C771A9" w:rsidRPr="00C771A9" w:rsidRDefault="00C771A9" w:rsidP="000754F9">
            <w:pPr>
              <w:jc w:val="center"/>
              <w:rPr>
                <w:rFonts w:ascii="Trebuchet MS" w:hAnsi="Trebuchet MS" w:cs="Arial"/>
              </w:rPr>
            </w:pPr>
          </w:p>
        </w:tc>
        <w:tc>
          <w:tcPr>
            <w:tcW w:w="631" w:type="pct"/>
            <w:shd w:val="clear" w:color="auto" w:fill="auto"/>
            <w:vAlign w:val="center"/>
          </w:tcPr>
          <w:p w:rsidR="00C771A9" w:rsidRPr="00C771A9" w:rsidRDefault="00C771A9" w:rsidP="000754F9">
            <w:pPr>
              <w:jc w:val="center"/>
              <w:rPr>
                <w:rFonts w:ascii="Trebuchet MS" w:hAnsi="Trebuchet MS" w:cs="Arial"/>
              </w:rPr>
            </w:pPr>
          </w:p>
        </w:tc>
        <w:tc>
          <w:tcPr>
            <w:tcW w:w="359" w:type="pct"/>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E410E3">
        <w:trPr>
          <w:cantSplit/>
          <w:trHeight w:val="509"/>
          <w:jc w:val="center"/>
        </w:trPr>
        <w:tc>
          <w:tcPr>
            <w:tcW w:w="2822" w:type="pct"/>
            <w:shd w:val="clear" w:color="auto" w:fill="auto"/>
            <w:vAlign w:val="center"/>
          </w:tcPr>
          <w:p w:rsidR="00C771A9" w:rsidRPr="00C771A9" w:rsidRDefault="00C771A9" w:rsidP="000754F9">
            <w:pPr>
              <w:rPr>
                <w:rFonts w:ascii="Trebuchet MS" w:hAnsi="Trebuchet MS" w:cs="Arial"/>
              </w:rPr>
            </w:pPr>
            <w:r w:rsidRPr="00C771A9">
              <w:rPr>
                <w:rFonts w:ascii="Trebuchet MS" w:hAnsi="Trebuchet MS" w:cs="Arial"/>
              </w:rPr>
              <w:t>5- Période de garantie de parfait achèvement</w:t>
            </w:r>
          </w:p>
        </w:tc>
        <w:tc>
          <w:tcPr>
            <w:tcW w:w="636" w:type="pct"/>
            <w:shd w:val="clear" w:color="auto" w:fill="auto"/>
            <w:vAlign w:val="center"/>
          </w:tcPr>
          <w:p w:rsidR="00C771A9" w:rsidRPr="00C771A9" w:rsidRDefault="00C771A9" w:rsidP="000754F9">
            <w:pPr>
              <w:jc w:val="center"/>
              <w:rPr>
                <w:rFonts w:ascii="Trebuchet MS" w:hAnsi="Trebuchet MS" w:cs="Arial"/>
              </w:rPr>
            </w:pPr>
          </w:p>
        </w:tc>
        <w:tc>
          <w:tcPr>
            <w:tcW w:w="551" w:type="pct"/>
            <w:shd w:val="clear" w:color="auto" w:fill="auto"/>
            <w:vAlign w:val="center"/>
          </w:tcPr>
          <w:p w:rsidR="00C771A9" w:rsidRPr="00C771A9" w:rsidRDefault="00C771A9" w:rsidP="000754F9">
            <w:pPr>
              <w:jc w:val="center"/>
              <w:rPr>
                <w:rFonts w:ascii="Trebuchet MS" w:hAnsi="Trebuchet MS" w:cs="Arial"/>
              </w:rPr>
            </w:pPr>
          </w:p>
        </w:tc>
        <w:tc>
          <w:tcPr>
            <w:tcW w:w="631" w:type="pct"/>
            <w:shd w:val="clear" w:color="auto" w:fill="auto"/>
            <w:vAlign w:val="center"/>
          </w:tcPr>
          <w:p w:rsidR="00C771A9" w:rsidRPr="00C771A9" w:rsidRDefault="00C771A9" w:rsidP="000754F9">
            <w:pPr>
              <w:jc w:val="center"/>
              <w:rPr>
                <w:rFonts w:ascii="Trebuchet MS" w:hAnsi="Trebuchet MS" w:cs="Arial"/>
              </w:rPr>
            </w:pPr>
          </w:p>
        </w:tc>
        <w:tc>
          <w:tcPr>
            <w:tcW w:w="359" w:type="pct"/>
            <w:shd w:val="clear" w:color="auto" w:fill="auto"/>
            <w:vAlign w:val="center"/>
          </w:tcPr>
          <w:p w:rsidR="00C771A9" w:rsidRPr="00C771A9" w:rsidRDefault="00C771A9" w:rsidP="000754F9">
            <w:pPr>
              <w:jc w:val="center"/>
              <w:rPr>
                <w:rFonts w:ascii="Trebuchet MS" w:hAnsi="Trebuchet MS" w:cs="Arial"/>
              </w:rPr>
            </w:pPr>
          </w:p>
        </w:tc>
      </w:tr>
      <w:tr w:rsidR="00C771A9" w:rsidRPr="00C771A9" w:rsidTr="00E410E3">
        <w:trPr>
          <w:cantSplit/>
          <w:trHeight w:val="509"/>
          <w:jc w:val="center"/>
        </w:trPr>
        <w:tc>
          <w:tcPr>
            <w:tcW w:w="2822" w:type="pct"/>
            <w:shd w:val="clear" w:color="auto" w:fill="auto"/>
            <w:vAlign w:val="center"/>
          </w:tcPr>
          <w:p w:rsidR="00C771A9" w:rsidRPr="007F1A6E" w:rsidRDefault="00C771A9" w:rsidP="000754F9">
            <w:pPr>
              <w:jc w:val="right"/>
              <w:rPr>
                <w:rFonts w:ascii="Trebuchet MS" w:hAnsi="Trebuchet MS" w:cs="Arial"/>
                <w:b/>
                <w:i/>
                <w:sz w:val="20"/>
                <w:szCs w:val="20"/>
              </w:rPr>
            </w:pPr>
            <w:r w:rsidRPr="007F1A6E">
              <w:rPr>
                <w:rFonts w:ascii="Trebuchet MS" w:hAnsi="Trebuchet MS" w:cs="Arial"/>
                <w:b/>
                <w:i/>
                <w:sz w:val="20"/>
                <w:szCs w:val="20"/>
              </w:rPr>
              <w:t>Total</w:t>
            </w:r>
            <w:r w:rsidR="003F00BC" w:rsidRPr="007F1A6E">
              <w:rPr>
                <w:rFonts w:ascii="Trebuchet MS" w:hAnsi="Trebuchet MS" w:cs="Arial"/>
                <w:b/>
                <w:i/>
                <w:sz w:val="20"/>
                <w:szCs w:val="20"/>
              </w:rPr>
              <w:t xml:space="preserve"> TRANCHE XXX</w:t>
            </w:r>
          </w:p>
          <w:p w:rsidR="003F00BC" w:rsidRPr="007F1A6E" w:rsidRDefault="003F00BC" w:rsidP="007F1A6E">
            <w:pPr>
              <w:jc w:val="right"/>
              <w:rPr>
                <w:rFonts w:ascii="Trebuchet MS" w:hAnsi="Trebuchet MS" w:cs="Arial"/>
                <w:b/>
                <w:sz w:val="20"/>
                <w:szCs w:val="20"/>
              </w:rPr>
            </w:pPr>
          </w:p>
        </w:tc>
        <w:tc>
          <w:tcPr>
            <w:tcW w:w="636" w:type="pct"/>
            <w:shd w:val="clear" w:color="auto" w:fill="auto"/>
            <w:vAlign w:val="center"/>
          </w:tcPr>
          <w:p w:rsidR="00C771A9" w:rsidRPr="007F1A6E" w:rsidRDefault="00C771A9" w:rsidP="000754F9">
            <w:pPr>
              <w:jc w:val="center"/>
              <w:rPr>
                <w:rFonts w:ascii="Trebuchet MS" w:hAnsi="Trebuchet MS" w:cs="Arial"/>
                <w:b/>
                <w:sz w:val="20"/>
                <w:szCs w:val="20"/>
              </w:rPr>
            </w:pPr>
          </w:p>
        </w:tc>
        <w:tc>
          <w:tcPr>
            <w:tcW w:w="551" w:type="pct"/>
            <w:shd w:val="clear" w:color="auto" w:fill="auto"/>
            <w:vAlign w:val="center"/>
          </w:tcPr>
          <w:p w:rsidR="00C771A9" w:rsidRPr="00C771A9" w:rsidRDefault="00C771A9" w:rsidP="000754F9">
            <w:pPr>
              <w:jc w:val="center"/>
              <w:rPr>
                <w:rFonts w:ascii="Trebuchet MS" w:hAnsi="Trebuchet MS" w:cs="Arial"/>
                <w:b/>
              </w:rPr>
            </w:pPr>
          </w:p>
        </w:tc>
        <w:tc>
          <w:tcPr>
            <w:tcW w:w="631" w:type="pct"/>
            <w:shd w:val="clear" w:color="auto" w:fill="auto"/>
            <w:vAlign w:val="center"/>
          </w:tcPr>
          <w:p w:rsidR="00C771A9" w:rsidRPr="00C771A9" w:rsidRDefault="00C771A9" w:rsidP="000754F9">
            <w:pPr>
              <w:jc w:val="center"/>
              <w:rPr>
                <w:rFonts w:ascii="Trebuchet MS" w:hAnsi="Trebuchet MS" w:cs="Arial"/>
                <w:b/>
              </w:rPr>
            </w:pPr>
          </w:p>
        </w:tc>
        <w:tc>
          <w:tcPr>
            <w:tcW w:w="359" w:type="pct"/>
            <w:shd w:val="clear" w:color="auto" w:fill="auto"/>
            <w:vAlign w:val="center"/>
          </w:tcPr>
          <w:p w:rsidR="00C771A9" w:rsidRPr="00C771A9" w:rsidRDefault="00C771A9" w:rsidP="000754F9">
            <w:pPr>
              <w:jc w:val="center"/>
              <w:rPr>
                <w:rFonts w:ascii="Trebuchet MS" w:hAnsi="Trebuchet MS" w:cs="Arial"/>
                <w:b/>
              </w:rPr>
            </w:pPr>
          </w:p>
        </w:tc>
      </w:tr>
      <w:tr w:rsidR="007F1A6E" w:rsidRPr="00C771A9" w:rsidTr="00E410E3">
        <w:trPr>
          <w:cantSplit/>
          <w:trHeight w:val="528"/>
          <w:jc w:val="center"/>
        </w:trPr>
        <w:tc>
          <w:tcPr>
            <w:tcW w:w="2822" w:type="pct"/>
            <w:shd w:val="clear" w:color="auto" w:fill="auto"/>
            <w:vAlign w:val="center"/>
          </w:tcPr>
          <w:p w:rsidR="007F1A6E" w:rsidRPr="007F1A6E" w:rsidRDefault="007F1A6E" w:rsidP="007F1A6E">
            <w:pPr>
              <w:jc w:val="right"/>
              <w:rPr>
                <w:rFonts w:ascii="Trebuchet MS" w:hAnsi="Trebuchet MS" w:cs="Arial"/>
                <w:b/>
                <w:i/>
                <w:sz w:val="20"/>
                <w:szCs w:val="20"/>
              </w:rPr>
            </w:pPr>
            <w:r w:rsidRPr="007F1A6E">
              <w:rPr>
                <w:rFonts w:ascii="Trebuchet MS" w:hAnsi="Trebuchet MS" w:cs="Arial"/>
                <w:b/>
                <w:i/>
                <w:sz w:val="20"/>
                <w:szCs w:val="20"/>
              </w:rPr>
              <w:t>Réfaction proposée si réalisation simultanée des tr</w:t>
            </w:r>
            <w:r>
              <w:rPr>
                <w:rFonts w:ascii="Trebuchet MS" w:hAnsi="Trebuchet MS" w:cs="Arial"/>
                <w:b/>
                <w:i/>
                <w:sz w:val="20"/>
                <w:szCs w:val="20"/>
              </w:rPr>
              <w:t>anches ferme et conditionnelles</w:t>
            </w:r>
          </w:p>
        </w:tc>
        <w:tc>
          <w:tcPr>
            <w:tcW w:w="636" w:type="pct"/>
            <w:shd w:val="clear" w:color="auto" w:fill="auto"/>
            <w:vAlign w:val="center"/>
          </w:tcPr>
          <w:p w:rsidR="007F1A6E" w:rsidRPr="007F1A6E" w:rsidRDefault="007F1A6E" w:rsidP="000754F9">
            <w:pPr>
              <w:jc w:val="center"/>
              <w:rPr>
                <w:rFonts w:ascii="Trebuchet MS" w:hAnsi="Trebuchet MS" w:cs="Arial"/>
                <w:b/>
                <w:sz w:val="20"/>
                <w:szCs w:val="20"/>
              </w:rPr>
            </w:pPr>
          </w:p>
        </w:tc>
        <w:tc>
          <w:tcPr>
            <w:tcW w:w="551" w:type="pct"/>
            <w:shd w:val="clear" w:color="auto" w:fill="auto"/>
            <w:vAlign w:val="center"/>
          </w:tcPr>
          <w:p w:rsidR="007F1A6E" w:rsidRPr="00C771A9" w:rsidRDefault="007F1A6E" w:rsidP="000754F9">
            <w:pPr>
              <w:jc w:val="center"/>
              <w:rPr>
                <w:rFonts w:ascii="Trebuchet MS" w:hAnsi="Trebuchet MS" w:cs="Arial"/>
                <w:b/>
              </w:rPr>
            </w:pPr>
          </w:p>
        </w:tc>
        <w:tc>
          <w:tcPr>
            <w:tcW w:w="631" w:type="pct"/>
            <w:shd w:val="clear" w:color="auto" w:fill="auto"/>
            <w:vAlign w:val="center"/>
          </w:tcPr>
          <w:p w:rsidR="007F1A6E" w:rsidRPr="00C771A9" w:rsidRDefault="007F1A6E" w:rsidP="000754F9">
            <w:pPr>
              <w:jc w:val="center"/>
              <w:rPr>
                <w:rFonts w:ascii="Trebuchet MS" w:hAnsi="Trebuchet MS" w:cs="Arial"/>
                <w:b/>
              </w:rPr>
            </w:pPr>
          </w:p>
        </w:tc>
        <w:tc>
          <w:tcPr>
            <w:tcW w:w="359" w:type="pct"/>
            <w:shd w:val="clear" w:color="auto" w:fill="auto"/>
            <w:vAlign w:val="center"/>
          </w:tcPr>
          <w:p w:rsidR="007F1A6E" w:rsidRPr="00C771A9" w:rsidRDefault="007F1A6E" w:rsidP="000754F9">
            <w:pPr>
              <w:jc w:val="center"/>
              <w:rPr>
                <w:rFonts w:ascii="Trebuchet MS" w:hAnsi="Trebuchet MS" w:cs="Arial"/>
                <w:b/>
              </w:rPr>
            </w:pPr>
          </w:p>
        </w:tc>
      </w:tr>
      <w:tr w:rsidR="007F1A6E" w:rsidRPr="00C771A9" w:rsidTr="00E410E3">
        <w:trPr>
          <w:cantSplit/>
          <w:trHeight w:val="551"/>
          <w:jc w:val="center"/>
        </w:trPr>
        <w:tc>
          <w:tcPr>
            <w:tcW w:w="2822" w:type="pct"/>
            <w:shd w:val="clear" w:color="auto" w:fill="auto"/>
            <w:vAlign w:val="center"/>
          </w:tcPr>
          <w:p w:rsidR="007F1A6E" w:rsidRPr="007F1A6E" w:rsidRDefault="007F1A6E" w:rsidP="000754F9">
            <w:pPr>
              <w:jc w:val="right"/>
              <w:rPr>
                <w:rFonts w:ascii="Trebuchet MS" w:hAnsi="Trebuchet MS" w:cs="Arial"/>
                <w:b/>
                <w:i/>
                <w:sz w:val="20"/>
                <w:szCs w:val="20"/>
              </w:rPr>
            </w:pPr>
            <w:r w:rsidRPr="007F1A6E">
              <w:rPr>
                <w:rFonts w:ascii="Trebuchet MS" w:hAnsi="Trebuchet MS" w:cs="Arial"/>
                <w:b/>
                <w:i/>
                <w:sz w:val="20"/>
                <w:szCs w:val="20"/>
              </w:rPr>
              <w:t>Réfaction proposée si réalisation simultanée de l’ensemble des tranches conditionnelles</w:t>
            </w:r>
          </w:p>
        </w:tc>
        <w:tc>
          <w:tcPr>
            <w:tcW w:w="636" w:type="pct"/>
            <w:shd w:val="clear" w:color="auto" w:fill="auto"/>
            <w:vAlign w:val="center"/>
          </w:tcPr>
          <w:p w:rsidR="007F1A6E" w:rsidRPr="007F1A6E" w:rsidRDefault="007F1A6E" w:rsidP="000754F9">
            <w:pPr>
              <w:jc w:val="center"/>
              <w:rPr>
                <w:rFonts w:ascii="Trebuchet MS" w:hAnsi="Trebuchet MS" w:cs="Arial"/>
                <w:b/>
                <w:sz w:val="20"/>
                <w:szCs w:val="20"/>
              </w:rPr>
            </w:pPr>
          </w:p>
        </w:tc>
        <w:tc>
          <w:tcPr>
            <w:tcW w:w="551" w:type="pct"/>
            <w:shd w:val="clear" w:color="auto" w:fill="auto"/>
            <w:vAlign w:val="center"/>
          </w:tcPr>
          <w:p w:rsidR="007F1A6E" w:rsidRPr="00C771A9" w:rsidRDefault="007F1A6E" w:rsidP="000754F9">
            <w:pPr>
              <w:jc w:val="center"/>
              <w:rPr>
                <w:rFonts w:ascii="Trebuchet MS" w:hAnsi="Trebuchet MS" w:cs="Arial"/>
                <w:b/>
              </w:rPr>
            </w:pPr>
          </w:p>
        </w:tc>
        <w:tc>
          <w:tcPr>
            <w:tcW w:w="631" w:type="pct"/>
            <w:shd w:val="clear" w:color="auto" w:fill="auto"/>
            <w:vAlign w:val="center"/>
          </w:tcPr>
          <w:p w:rsidR="007F1A6E" w:rsidRPr="00C771A9" w:rsidRDefault="007F1A6E" w:rsidP="000754F9">
            <w:pPr>
              <w:jc w:val="center"/>
              <w:rPr>
                <w:rFonts w:ascii="Trebuchet MS" w:hAnsi="Trebuchet MS" w:cs="Arial"/>
                <w:b/>
              </w:rPr>
            </w:pPr>
          </w:p>
        </w:tc>
        <w:tc>
          <w:tcPr>
            <w:tcW w:w="359" w:type="pct"/>
            <w:shd w:val="clear" w:color="auto" w:fill="auto"/>
            <w:vAlign w:val="center"/>
          </w:tcPr>
          <w:p w:rsidR="007F1A6E" w:rsidRPr="00C771A9" w:rsidRDefault="007F1A6E" w:rsidP="000754F9">
            <w:pPr>
              <w:jc w:val="center"/>
              <w:rPr>
                <w:rFonts w:ascii="Trebuchet MS" w:hAnsi="Trebuchet MS" w:cs="Arial"/>
                <w:b/>
              </w:rPr>
            </w:pPr>
          </w:p>
        </w:tc>
      </w:tr>
      <w:tr w:rsidR="007F1A6E" w:rsidRPr="00C771A9" w:rsidTr="00E410E3">
        <w:trPr>
          <w:cantSplit/>
          <w:trHeight w:val="929"/>
          <w:jc w:val="center"/>
        </w:trPr>
        <w:tc>
          <w:tcPr>
            <w:tcW w:w="2822" w:type="pct"/>
            <w:shd w:val="clear" w:color="auto" w:fill="auto"/>
            <w:vAlign w:val="center"/>
          </w:tcPr>
          <w:p w:rsidR="007F1A6E" w:rsidRPr="007F1A6E" w:rsidRDefault="007F1A6E" w:rsidP="007F1A6E">
            <w:pPr>
              <w:jc w:val="right"/>
              <w:rPr>
                <w:rFonts w:ascii="Trebuchet MS" w:hAnsi="Trebuchet MS" w:cs="Arial"/>
                <w:b/>
                <w:i/>
                <w:sz w:val="20"/>
                <w:szCs w:val="20"/>
              </w:rPr>
            </w:pPr>
            <w:r w:rsidRPr="007F1A6E">
              <w:rPr>
                <w:rFonts w:ascii="Trebuchet MS" w:hAnsi="Trebuchet MS" w:cs="Arial"/>
                <w:b/>
                <w:i/>
                <w:sz w:val="20"/>
                <w:szCs w:val="20"/>
              </w:rPr>
              <w:t>Réfaction proposée si réalisation simultané</w:t>
            </w:r>
            <w:r w:rsidR="00E410E3">
              <w:rPr>
                <w:rFonts w:ascii="Trebuchet MS" w:hAnsi="Trebuchet MS" w:cs="Arial"/>
                <w:b/>
                <w:i/>
                <w:sz w:val="20"/>
                <w:szCs w:val="20"/>
              </w:rPr>
              <w:t>e</w:t>
            </w:r>
            <w:r w:rsidRPr="007F1A6E">
              <w:rPr>
                <w:rFonts w:ascii="Trebuchet MS" w:hAnsi="Trebuchet MS" w:cs="Arial"/>
                <w:b/>
                <w:i/>
                <w:sz w:val="20"/>
                <w:szCs w:val="20"/>
              </w:rPr>
              <w:t xml:space="preserve"> de deux tranches conditionnelles  </w:t>
            </w:r>
          </w:p>
          <w:p w:rsidR="007F1A6E" w:rsidRPr="007F1A6E" w:rsidRDefault="007F1A6E" w:rsidP="000754F9">
            <w:pPr>
              <w:jc w:val="right"/>
              <w:rPr>
                <w:rFonts w:ascii="Trebuchet MS" w:hAnsi="Trebuchet MS" w:cs="Arial"/>
                <w:b/>
                <w:i/>
                <w:sz w:val="20"/>
                <w:szCs w:val="20"/>
              </w:rPr>
            </w:pPr>
          </w:p>
        </w:tc>
        <w:tc>
          <w:tcPr>
            <w:tcW w:w="636" w:type="pct"/>
            <w:shd w:val="clear" w:color="auto" w:fill="auto"/>
            <w:vAlign w:val="center"/>
          </w:tcPr>
          <w:p w:rsidR="007F1A6E" w:rsidRPr="007F1A6E" w:rsidRDefault="007F1A6E" w:rsidP="000754F9">
            <w:pPr>
              <w:jc w:val="center"/>
              <w:rPr>
                <w:rFonts w:ascii="Trebuchet MS" w:hAnsi="Trebuchet MS" w:cs="Arial"/>
                <w:b/>
                <w:sz w:val="20"/>
                <w:szCs w:val="20"/>
              </w:rPr>
            </w:pPr>
          </w:p>
        </w:tc>
        <w:tc>
          <w:tcPr>
            <w:tcW w:w="551" w:type="pct"/>
            <w:shd w:val="clear" w:color="auto" w:fill="auto"/>
            <w:vAlign w:val="center"/>
          </w:tcPr>
          <w:p w:rsidR="007F1A6E" w:rsidRPr="00C771A9" w:rsidRDefault="007F1A6E" w:rsidP="000754F9">
            <w:pPr>
              <w:jc w:val="center"/>
              <w:rPr>
                <w:rFonts w:ascii="Trebuchet MS" w:hAnsi="Trebuchet MS" w:cs="Arial"/>
                <w:b/>
              </w:rPr>
            </w:pPr>
          </w:p>
        </w:tc>
        <w:tc>
          <w:tcPr>
            <w:tcW w:w="631" w:type="pct"/>
            <w:shd w:val="clear" w:color="auto" w:fill="auto"/>
            <w:vAlign w:val="center"/>
          </w:tcPr>
          <w:p w:rsidR="007F1A6E" w:rsidRPr="00C771A9" w:rsidRDefault="007F1A6E" w:rsidP="000754F9">
            <w:pPr>
              <w:jc w:val="center"/>
              <w:rPr>
                <w:rFonts w:ascii="Trebuchet MS" w:hAnsi="Trebuchet MS" w:cs="Arial"/>
                <w:b/>
              </w:rPr>
            </w:pPr>
          </w:p>
        </w:tc>
        <w:tc>
          <w:tcPr>
            <w:tcW w:w="359" w:type="pct"/>
            <w:shd w:val="clear" w:color="auto" w:fill="auto"/>
            <w:vAlign w:val="center"/>
          </w:tcPr>
          <w:p w:rsidR="007F1A6E" w:rsidRPr="00C771A9" w:rsidRDefault="007F1A6E" w:rsidP="000754F9">
            <w:pPr>
              <w:jc w:val="center"/>
              <w:rPr>
                <w:rFonts w:ascii="Trebuchet MS" w:hAnsi="Trebuchet MS" w:cs="Arial"/>
                <w:b/>
              </w:rPr>
            </w:pPr>
          </w:p>
        </w:tc>
      </w:tr>
    </w:tbl>
    <w:p w:rsidR="00C771A9" w:rsidRPr="00C771A9" w:rsidRDefault="00C771A9" w:rsidP="00C771A9">
      <w:pPr>
        <w:rPr>
          <w:rFonts w:ascii="Trebuchet MS" w:hAnsi="Trebuchet MS" w:cs="Arial"/>
        </w:rPr>
      </w:pPr>
    </w:p>
    <w:p w:rsidR="00C771A9" w:rsidRDefault="00C771A9" w:rsidP="00C771A9">
      <w:pPr>
        <w:jc w:val="both"/>
        <w:rPr>
          <w:rFonts w:ascii="Trebuchet MS" w:hAnsi="Trebuchet MS" w:cs="Arial"/>
          <w:b/>
          <w:i/>
          <w:sz w:val="22"/>
          <w:szCs w:val="22"/>
        </w:rPr>
      </w:pPr>
      <w:r w:rsidRPr="00C771A9">
        <w:rPr>
          <w:rFonts w:ascii="Trebuchet MS" w:hAnsi="Trebuchet MS" w:cs="Arial"/>
          <w:b/>
          <w:sz w:val="22"/>
          <w:szCs w:val="22"/>
          <w:u w:val="single"/>
        </w:rPr>
        <w:t>Nota</w:t>
      </w:r>
      <w:r w:rsidRPr="00C771A9">
        <w:rPr>
          <w:rFonts w:ascii="Trebuchet MS" w:hAnsi="Trebuchet MS" w:cs="Arial"/>
          <w:sz w:val="22"/>
          <w:szCs w:val="22"/>
        </w:rPr>
        <w:t xml:space="preserve"> : </w:t>
      </w:r>
      <w:r w:rsidRPr="00C771A9">
        <w:rPr>
          <w:rFonts w:ascii="Trebuchet MS" w:hAnsi="Trebuchet MS" w:cs="Arial"/>
          <w:b/>
          <w:i/>
          <w:sz w:val="22"/>
          <w:szCs w:val="22"/>
        </w:rPr>
        <w:t>Les deux tableaux ci-dessus sont à remplir impérativement, en complément</w:t>
      </w:r>
      <w:r w:rsidR="003F00BC">
        <w:rPr>
          <w:rFonts w:ascii="Trebuchet MS" w:hAnsi="Trebuchet MS" w:cs="Arial"/>
          <w:b/>
          <w:i/>
          <w:sz w:val="22"/>
          <w:szCs w:val="22"/>
        </w:rPr>
        <w:t xml:space="preserve"> du D.P.G.F. propre au candidat POUR CHAQUE TRANCHE </w:t>
      </w:r>
    </w:p>
    <w:p w:rsidR="003F00BC" w:rsidRDefault="003F00BC" w:rsidP="00C771A9">
      <w:pPr>
        <w:jc w:val="both"/>
        <w:rPr>
          <w:rFonts w:ascii="Trebuchet MS" w:hAnsi="Trebuchet MS" w:cs="Arial"/>
          <w:b/>
          <w:i/>
          <w:sz w:val="22"/>
          <w:szCs w:val="22"/>
        </w:rPr>
      </w:pPr>
    </w:p>
    <w:p w:rsidR="003F00BC" w:rsidRPr="00C771A9" w:rsidRDefault="003F00BC" w:rsidP="00C771A9">
      <w:pPr>
        <w:jc w:val="both"/>
        <w:rPr>
          <w:rFonts w:ascii="Trebuchet MS" w:hAnsi="Trebuchet MS" w:cs="Arial"/>
          <w:sz w:val="22"/>
          <w:szCs w:val="22"/>
        </w:rPr>
      </w:pPr>
    </w:p>
    <w:p w:rsidR="00C771A9" w:rsidRPr="00C771A9" w:rsidRDefault="00C771A9" w:rsidP="00C771A9">
      <w:pPr>
        <w:tabs>
          <w:tab w:val="left" w:pos="3600"/>
        </w:tabs>
        <w:jc w:val="both"/>
        <w:rPr>
          <w:rFonts w:ascii="Trebuchet MS" w:hAnsi="Trebuchet MS" w:cs="Arial"/>
        </w:rPr>
      </w:pPr>
    </w:p>
    <w:sectPr w:rsidR="00C771A9" w:rsidRPr="00C771A9" w:rsidSect="00BF1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6E" w:rsidRDefault="007F1A6E" w:rsidP="001A3075">
      <w:r>
        <w:separator/>
      </w:r>
    </w:p>
  </w:endnote>
  <w:endnote w:type="continuationSeparator" w:id="0">
    <w:p w:rsidR="007F1A6E" w:rsidRDefault="007F1A6E" w:rsidP="001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18"/>
        <w:szCs w:val="20"/>
      </w:rPr>
      <w:id w:val="336505452"/>
      <w:docPartObj>
        <w:docPartGallery w:val="Page Numbers (Bottom of Page)"/>
        <w:docPartUnique/>
      </w:docPartObj>
    </w:sdtPr>
    <w:sdtEndPr/>
    <w:sdtContent>
      <w:sdt>
        <w:sdtPr>
          <w:rPr>
            <w:rFonts w:ascii="Trebuchet MS" w:hAnsi="Trebuchet MS"/>
            <w:sz w:val="18"/>
            <w:szCs w:val="20"/>
          </w:rPr>
          <w:id w:val="123787606"/>
          <w:docPartObj>
            <w:docPartGallery w:val="Page Numbers (Top of Page)"/>
            <w:docPartUnique/>
          </w:docPartObj>
        </w:sdtPr>
        <w:sdtEndPr/>
        <w:sdtContent>
          <w:p w:rsidR="007F1A6E" w:rsidRPr="00477893" w:rsidRDefault="007F1A6E" w:rsidP="00477893">
            <w:pPr>
              <w:pStyle w:val="Pieddepage"/>
              <w:rPr>
                <w:rFonts w:ascii="Trebuchet MS" w:hAnsi="Trebuchet MS"/>
                <w:sz w:val="18"/>
                <w:szCs w:val="20"/>
              </w:rPr>
            </w:pPr>
            <w:r w:rsidRPr="00477893">
              <w:rPr>
                <w:rFonts w:ascii="Trebuchet MS" w:hAnsi="Trebuchet MS"/>
                <w:sz w:val="18"/>
                <w:szCs w:val="20"/>
              </w:rPr>
              <w:t xml:space="preserve">AE </w:t>
            </w:r>
            <w:r>
              <w:rPr>
                <w:rFonts w:ascii="Trebuchet MS" w:hAnsi="Trebuchet MS"/>
                <w:sz w:val="18"/>
                <w:szCs w:val="20"/>
              </w:rPr>
              <w:t>BC</w:t>
            </w:r>
            <w:r w:rsidRPr="00477893">
              <w:rPr>
                <w:rFonts w:ascii="Trebuchet MS" w:hAnsi="Trebuchet MS"/>
                <w:sz w:val="18"/>
                <w:szCs w:val="20"/>
              </w:rPr>
              <w:t xml:space="preserve">                                                                                                                 Page </w:t>
            </w:r>
            <w:r w:rsidRPr="00477893">
              <w:rPr>
                <w:rFonts w:ascii="Trebuchet MS" w:hAnsi="Trebuchet MS"/>
                <w:b/>
                <w:sz w:val="18"/>
                <w:szCs w:val="20"/>
              </w:rPr>
              <w:fldChar w:fldCharType="begin"/>
            </w:r>
            <w:r w:rsidRPr="00477893">
              <w:rPr>
                <w:rFonts w:ascii="Trebuchet MS" w:hAnsi="Trebuchet MS"/>
                <w:b/>
                <w:sz w:val="18"/>
                <w:szCs w:val="20"/>
              </w:rPr>
              <w:instrText>PAGE</w:instrText>
            </w:r>
            <w:r w:rsidRPr="00477893">
              <w:rPr>
                <w:rFonts w:ascii="Trebuchet MS" w:hAnsi="Trebuchet MS"/>
                <w:b/>
                <w:sz w:val="18"/>
                <w:szCs w:val="20"/>
              </w:rPr>
              <w:fldChar w:fldCharType="separate"/>
            </w:r>
            <w:r w:rsidR="00780DF7">
              <w:rPr>
                <w:rFonts w:ascii="Trebuchet MS" w:hAnsi="Trebuchet MS"/>
                <w:b/>
                <w:noProof/>
                <w:sz w:val="18"/>
                <w:szCs w:val="20"/>
              </w:rPr>
              <w:t>13</w:t>
            </w:r>
            <w:r w:rsidRPr="00477893">
              <w:rPr>
                <w:rFonts w:ascii="Trebuchet MS" w:hAnsi="Trebuchet MS"/>
                <w:b/>
                <w:sz w:val="18"/>
                <w:szCs w:val="20"/>
              </w:rPr>
              <w:fldChar w:fldCharType="end"/>
            </w:r>
            <w:r w:rsidRPr="00477893">
              <w:rPr>
                <w:rFonts w:ascii="Trebuchet MS" w:hAnsi="Trebuchet MS"/>
                <w:sz w:val="18"/>
                <w:szCs w:val="20"/>
              </w:rPr>
              <w:t xml:space="preserve"> sur </w:t>
            </w:r>
            <w:r w:rsidRPr="00477893">
              <w:rPr>
                <w:rFonts w:ascii="Trebuchet MS" w:hAnsi="Trebuchet MS"/>
                <w:b/>
                <w:sz w:val="18"/>
                <w:szCs w:val="20"/>
              </w:rPr>
              <w:fldChar w:fldCharType="begin"/>
            </w:r>
            <w:r w:rsidRPr="00477893">
              <w:rPr>
                <w:rFonts w:ascii="Trebuchet MS" w:hAnsi="Trebuchet MS"/>
                <w:b/>
                <w:sz w:val="18"/>
                <w:szCs w:val="20"/>
              </w:rPr>
              <w:instrText>NUMPAGES</w:instrText>
            </w:r>
            <w:r w:rsidRPr="00477893">
              <w:rPr>
                <w:rFonts w:ascii="Trebuchet MS" w:hAnsi="Trebuchet MS"/>
                <w:b/>
                <w:sz w:val="18"/>
                <w:szCs w:val="20"/>
              </w:rPr>
              <w:fldChar w:fldCharType="separate"/>
            </w:r>
            <w:r w:rsidR="00780DF7">
              <w:rPr>
                <w:rFonts w:ascii="Trebuchet MS" w:hAnsi="Trebuchet MS"/>
                <w:b/>
                <w:noProof/>
                <w:sz w:val="18"/>
                <w:szCs w:val="20"/>
              </w:rPr>
              <w:t>13</w:t>
            </w:r>
            <w:r w:rsidRPr="00477893">
              <w:rPr>
                <w:rFonts w:ascii="Trebuchet MS" w:hAnsi="Trebuchet MS"/>
                <w:b/>
                <w:sz w:val="18"/>
                <w:szCs w:val="20"/>
              </w:rPr>
              <w:fldChar w:fldCharType="end"/>
            </w:r>
          </w:p>
        </w:sdtContent>
      </w:sdt>
    </w:sdtContent>
  </w:sdt>
  <w:p w:rsidR="007F1A6E" w:rsidRDefault="007F1A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6E" w:rsidRDefault="007F1A6E" w:rsidP="001A3075">
      <w:r>
        <w:separator/>
      </w:r>
    </w:p>
  </w:footnote>
  <w:footnote w:type="continuationSeparator" w:id="0">
    <w:p w:rsidR="007F1A6E" w:rsidRDefault="007F1A6E" w:rsidP="001A3075">
      <w:r>
        <w:continuationSeparator/>
      </w:r>
    </w:p>
  </w:footnote>
  <w:footnote w:id="1">
    <w:p w:rsidR="007F1A6E" w:rsidRPr="00EC01D8" w:rsidRDefault="007F1A6E" w:rsidP="00C771A9">
      <w:pPr>
        <w:pStyle w:val="Notedebasdepage"/>
        <w:jc w:val="both"/>
        <w:rPr>
          <w:rFonts w:ascii="Arial" w:hAnsi="Arial" w:cs="Arial"/>
          <w:i/>
        </w:rPr>
      </w:pPr>
      <w:r w:rsidRPr="00EC01D8">
        <w:rPr>
          <w:rStyle w:val="Appelnotedebasdep"/>
          <w:rFonts w:ascii="Arial" w:eastAsiaTheme="majorEastAsia" w:hAnsi="Arial" w:cs="Arial"/>
          <w:i/>
        </w:rPr>
        <w:footnoteRef/>
      </w:r>
      <w:r w:rsidRPr="00EC01D8">
        <w:rPr>
          <w:rFonts w:ascii="Arial" w:hAnsi="Arial" w:cs="Arial"/>
          <w:i/>
        </w:rPr>
        <w:t xml:space="preserve"> La qualification des personnels et les temps prévisionnels d’intervention sont déterminés en fonction des difficultés prévisibles de l’opération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6A"/>
    <w:rsid w:val="00011019"/>
    <w:rsid w:val="000754F9"/>
    <w:rsid w:val="00103073"/>
    <w:rsid w:val="0014609B"/>
    <w:rsid w:val="0016016A"/>
    <w:rsid w:val="00192760"/>
    <w:rsid w:val="001A3075"/>
    <w:rsid w:val="002C076A"/>
    <w:rsid w:val="003063F3"/>
    <w:rsid w:val="003E0908"/>
    <w:rsid w:val="003F00BC"/>
    <w:rsid w:val="00477893"/>
    <w:rsid w:val="004D3E9B"/>
    <w:rsid w:val="00533446"/>
    <w:rsid w:val="00537557"/>
    <w:rsid w:val="005E4AC3"/>
    <w:rsid w:val="006012AE"/>
    <w:rsid w:val="00607F2B"/>
    <w:rsid w:val="00625484"/>
    <w:rsid w:val="00675DE5"/>
    <w:rsid w:val="006800AA"/>
    <w:rsid w:val="00780DF7"/>
    <w:rsid w:val="007B2AD8"/>
    <w:rsid w:val="007F1A6E"/>
    <w:rsid w:val="00801F5A"/>
    <w:rsid w:val="00833BEF"/>
    <w:rsid w:val="008427EB"/>
    <w:rsid w:val="008B7398"/>
    <w:rsid w:val="00A102FB"/>
    <w:rsid w:val="00A819BC"/>
    <w:rsid w:val="00AE421B"/>
    <w:rsid w:val="00AF5276"/>
    <w:rsid w:val="00BF132F"/>
    <w:rsid w:val="00C123E1"/>
    <w:rsid w:val="00C730F2"/>
    <w:rsid w:val="00C771A9"/>
    <w:rsid w:val="00DE63D8"/>
    <w:rsid w:val="00E410E3"/>
    <w:rsid w:val="00E5261C"/>
    <w:rsid w:val="00F75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unhideWhenUsed/>
    <w:rsid w:val="001A3075"/>
    <w:pPr>
      <w:tabs>
        <w:tab w:val="center" w:pos="4536"/>
        <w:tab w:val="right" w:pos="9072"/>
      </w:tabs>
    </w:pPr>
  </w:style>
  <w:style w:type="character" w:customStyle="1" w:styleId="En-tteCar">
    <w:name w:val="En-tête Car"/>
    <w:basedOn w:val="Policepardfaut"/>
    <w:link w:val="En-tte"/>
    <w:uiPriority w:val="99"/>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 w:type="paragraph" w:styleId="Retraitcorpsdetexte">
    <w:name w:val="Body Text Indent"/>
    <w:basedOn w:val="Normal"/>
    <w:link w:val="RetraitcorpsdetexteCar"/>
    <w:rsid w:val="00192760"/>
    <w:pPr>
      <w:tabs>
        <w:tab w:val="left" w:pos="2835"/>
        <w:tab w:val="left" w:pos="5387"/>
        <w:tab w:val="left" w:pos="8222"/>
      </w:tabs>
      <w:ind w:left="5387"/>
      <w:jc w:val="both"/>
    </w:pPr>
    <w:rPr>
      <w:color w:val="0000FF"/>
      <w:sz w:val="22"/>
      <w:szCs w:val="22"/>
    </w:rPr>
  </w:style>
  <w:style w:type="character" w:customStyle="1" w:styleId="RetraitcorpsdetexteCar">
    <w:name w:val="Retrait corps de texte Car"/>
    <w:basedOn w:val="Policepardfaut"/>
    <w:link w:val="Retraitcorpsdetexte"/>
    <w:rsid w:val="00192760"/>
    <w:rPr>
      <w:rFonts w:ascii="Times New Roman" w:eastAsia="Times New Roman" w:hAnsi="Times New Roman" w:cs="Times New Roman"/>
      <w:color w:val="0000FF"/>
      <w:sz w:val="22"/>
      <w:szCs w:val="22"/>
      <w:lang w:val="fr-FR" w:eastAsia="fr-FR" w:bidi="ar-SA"/>
    </w:rPr>
  </w:style>
  <w:style w:type="character" w:styleId="Appelnotedebasdep">
    <w:name w:val="footnote reference"/>
    <w:semiHidden/>
    <w:rsid w:val="00C771A9"/>
    <w:rPr>
      <w:vertAlign w:val="superscript"/>
    </w:rPr>
  </w:style>
  <w:style w:type="paragraph" w:styleId="Notedebasdepage">
    <w:name w:val="footnote text"/>
    <w:basedOn w:val="Normal"/>
    <w:link w:val="NotedebasdepageCar"/>
    <w:semiHidden/>
    <w:rsid w:val="00C771A9"/>
    <w:rPr>
      <w:sz w:val="16"/>
      <w:szCs w:val="16"/>
    </w:rPr>
  </w:style>
  <w:style w:type="character" w:customStyle="1" w:styleId="NotedebasdepageCar">
    <w:name w:val="Note de bas de page Car"/>
    <w:basedOn w:val="Policepardfaut"/>
    <w:link w:val="Notedebasdepage"/>
    <w:semiHidden/>
    <w:rsid w:val="00C771A9"/>
    <w:rPr>
      <w:rFonts w:ascii="Times New Roman" w:eastAsia="Times New Roman" w:hAnsi="Times New Roman" w:cs="Times New Roman"/>
      <w:sz w:val="16"/>
      <w:szCs w:val="16"/>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unhideWhenUsed/>
    <w:rsid w:val="001A3075"/>
    <w:pPr>
      <w:tabs>
        <w:tab w:val="center" w:pos="4536"/>
        <w:tab w:val="right" w:pos="9072"/>
      </w:tabs>
    </w:pPr>
  </w:style>
  <w:style w:type="character" w:customStyle="1" w:styleId="En-tteCar">
    <w:name w:val="En-tête Car"/>
    <w:basedOn w:val="Policepardfaut"/>
    <w:link w:val="En-tte"/>
    <w:uiPriority w:val="99"/>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 w:type="paragraph" w:styleId="Retraitcorpsdetexte">
    <w:name w:val="Body Text Indent"/>
    <w:basedOn w:val="Normal"/>
    <w:link w:val="RetraitcorpsdetexteCar"/>
    <w:rsid w:val="00192760"/>
    <w:pPr>
      <w:tabs>
        <w:tab w:val="left" w:pos="2835"/>
        <w:tab w:val="left" w:pos="5387"/>
        <w:tab w:val="left" w:pos="8222"/>
      </w:tabs>
      <w:ind w:left="5387"/>
      <w:jc w:val="both"/>
    </w:pPr>
    <w:rPr>
      <w:color w:val="0000FF"/>
      <w:sz w:val="22"/>
      <w:szCs w:val="22"/>
    </w:rPr>
  </w:style>
  <w:style w:type="character" w:customStyle="1" w:styleId="RetraitcorpsdetexteCar">
    <w:name w:val="Retrait corps de texte Car"/>
    <w:basedOn w:val="Policepardfaut"/>
    <w:link w:val="Retraitcorpsdetexte"/>
    <w:rsid w:val="00192760"/>
    <w:rPr>
      <w:rFonts w:ascii="Times New Roman" w:eastAsia="Times New Roman" w:hAnsi="Times New Roman" w:cs="Times New Roman"/>
      <w:color w:val="0000FF"/>
      <w:sz w:val="22"/>
      <w:szCs w:val="22"/>
      <w:lang w:val="fr-FR" w:eastAsia="fr-FR" w:bidi="ar-SA"/>
    </w:rPr>
  </w:style>
  <w:style w:type="character" w:styleId="Appelnotedebasdep">
    <w:name w:val="footnote reference"/>
    <w:semiHidden/>
    <w:rsid w:val="00C771A9"/>
    <w:rPr>
      <w:vertAlign w:val="superscript"/>
    </w:rPr>
  </w:style>
  <w:style w:type="paragraph" w:styleId="Notedebasdepage">
    <w:name w:val="footnote text"/>
    <w:basedOn w:val="Normal"/>
    <w:link w:val="NotedebasdepageCar"/>
    <w:semiHidden/>
    <w:rsid w:val="00C771A9"/>
    <w:rPr>
      <w:sz w:val="16"/>
      <w:szCs w:val="16"/>
    </w:rPr>
  </w:style>
  <w:style w:type="character" w:customStyle="1" w:styleId="NotedebasdepageCar">
    <w:name w:val="Note de bas de page Car"/>
    <w:basedOn w:val="Policepardfaut"/>
    <w:link w:val="Notedebasdepage"/>
    <w:semiHidden/>
    <w:rsid w:val="00C771A9"/>
    <w:rPr>
      <w:rFonts w:ascii="Times New Roman" w:eastAsia="Times New Roman" w:hAnsi="Times New Roman" w:cs="Times New Roman"/>
      <w:sz w:val="16"/>
      <w:szCs w:val="16"/>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3594</Words>
  <Characters>19771</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23319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2018-03-19T08:46:00Z</dcterms:created>
  <dcterms:modified xsi:type="dcterms:W3CDTF">2018-03-19T08:46:00Z</dcterms:modified>
</cp:coreProperties>
</file>